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2E1C" w14:textId="123D9837" w:rsidR="003115D6" w:rsidRPr="00075A78" w:rsidRDefault="00075A78" w:rsidP="00075A78">
      <w:pPr>
        <w:tabs>
          <w:tab w:val="left" w:pos="7815"/>
        </w:tabs>
        <w:spacing w:after="0"/>
        <w:rPr>
          <w:b/>
          <w:lang w:val="en-US"/>
        </w:rPr>
      </w:pPr>
      <w:r w:rsidRPr="00075A78">
        <w:rPr>
          <w:b/>
          <w:lang w:val="en-US"/>
        </w:rPr>
        <w:t>United Nations Permanent Forum on Indigenous Issues</w:t>
      </w:r>
      <w:r w:rsidR="00656F21">
        <w:rPr>
          <w:b/>
          <w:lang w:val="en-US"/>
        </w:rPr>
        <w:t xml:space="preserve"> </w:t>
      </w:r>
      <w:r w:rsidRPr="00075A78">
        <w:rPr>
          <w:b/>
          <w:lang w:val="en-US"/>
        </w:rPr>
        <w:t>1</w:t>
      </w:r>
      <w:r w:rsidR="00FC687C">
        <w:rPr>
          <w:b/>
          <w:lang w:val="en-US"/>
        </w:rPr>
        <w:t>6</w:t>
      </w:r>
      <w:r w:rsidRPr="00075A78">
        <w:rPr>
          <w:b/>
          <w:vertAlign w:val="superscript"/>
          <w:lang w:val="en-US"/>
        </w:rPr>
        <w:t>th</w:t>
      </w:r>
      <w:r w:rsidRPr="00075A78">
        <w:rPr>
          <w:b/>
          <w:lang w:val="en-US"/>
        </w:rPr>
        <w:t xml:space="preserve"> session, </w:t>
      </w:r>
      <w:r w:rsidR="00FC687C">
        <w:rPr>
          <w:b/>
          <w:lang w:val="en-US"/>
        </w:rPr>
        <w:t xml:space="preserve">April 24 - </w:t>
      </w:r>
      <w:r w:rsidRPr="00075A78">
        <w:rPr>
          <w:b/>
          <w:lang w:val="en-US"/>
        </w:rPr>
        <w:t xml:space="preserve">May </w:t>
      </w:r>
      <w:r w:rsidR="00FC687C">
        <w:rPr>
          <w:b/>
          <w:lang w:val="en-US"/>
        </w:rPr>
        <w:t>5</w:t>
      </w:r>
      <w:r w:rsidRPr="00075A78">
        <w:rPr>
          <w:b/>
          <w:lang w:val="en-US"/>
        </w:rPr>
        <w:t>, 201</w:t>
      </w:r>
      <w:r w:rsidR="00FC687C">
        <w:rPr>
          <w:b/>
          <w:lang w:val="en-US"/>
        </w:rPr>
        <w:t>7</w:t>
      </w:r>
    </w:p>
    <w:p w14:paraId="128A57CF" w14:textId="0E176399" w:rsidR="008B1955" w:rsidRPr="00075A78" w:rsidRDefault="00075A78" w:rsidP="00075A78">
      <w:pPr>
        <w:tabs>
          <w:tab w:val="left" w:pos="7815"/>
        </w:tabs>
        <w:spacing w:after="0"/>
        <w:rPr>
          <w:b/>
          <w:lang w:val="en-US"/>
        </w:rPr>
      </w:pPr>
      <w:r w:rsidRPr="00075A78">
        <w:rPr>
          <w:b/>
          <w:lang w:val="en-US"/>
        </w:rPr>
        <w:t xml:space="preserve">Agenda Item </w:t>
      </w:r>
      <w:r w:rsidR="00FC687C">
        <w:rPr>
          <w:b/>
          <w:lang w:val="en-US"/>
        </w:rPr>
        <w:t>3</w:t>
      </w:r>
      <w:r w:rsidRPr="00075A78">
        <w:rPr>
          <w:b/>
          <w:lang w:val="en-US"/>
        </w:rPr>
        <w:t xml:space="preserve">, </w:t>
      </w:r>
      <w:r w:rsidR="00FC687C">
        <w:rPr>
          <w:b/>
          <w:lang w:val="en-US"/>
        </w:rPr>
        <w:t>Follow up to the recommendations of the Permanent Forum</w:t>
      </w:r>
      <w:r w:rsidR="00304EC9">
        <w:rPr>
          <w:b/>
          <w:lang w:val="en-US"/>
        </w:rPr>
        <w:t xml:space="preserve">: </w:t>
      </w:r>
      <w:r w:rsidR="00D93163">
        <w:rPr>
          <w:b/>
          <w:lang w:val="en-US"/>
        </w:rPr>
        <w:t xml:space="preserve">(a) </w:t>
      </w:r>
      <w:r w:rsidR="00FC687C">
        <w:rPr>
          <w:b/>
          <w:lang w:val="en-US"/>
        </w:rPr>
        <w:t>Empowerment of Indigenous Women</w:t>
      </w:r>
      <w:r w:rsidR="007F4E88">
        <w:rPr>
          <w:b/>
          <w:lang w:val="en-US"/>
        </w:rPr>
        <w:t>,</w:t>
      </w:r>
      <w:r w:rsidR="00656F21">
        <w:rPr>
          <w:b/>
          <w:lang w:val="en-US"/>
        </w:rPr>
        <w:t xml:space="preserve"> </w:t>
      </w:r>
      <w:r w:rsidRPr="00075A78">
        <w:rPr>
          <w:b/>
          <w:lang w:val="en-US"/>
        </w:rPr>
        <w:t>Intervention by the International Indian Treaty Council presented by Andrea Carmen</w:t>
      </w:r>
    </w:p>
    <w:p w14:paraId="79317EA7" w14:textId="77777777" w:rsidR="00B851E1" w:rsidRDefault="00B851E1" w:rsidP="00B851E1">
      <w:pPr>
        <w:tabs>
          <w:tab w:val="left" w:pos="7815"/>
        </w:tabs>
        <w:spacing w:after="0"/>
        <w:rPr>
          <w:lang w:val="en-US"/>
        </w:rPr>
      </w:pPr>
    </w:p>
    <w:p w14:paraId="6092C311" w14:textId="2E18DDCC" w:rsidR="004F6F50" w:rsidRDefault="00962EC0" w:rsidP="00B94FF9">
      <w:pPr>
        <w:tabs>
          <w:tab w:val="left" w:pos="7815"/>
        </w:tabs>
        <w:spacing w:after="0"/>
        <w:rPr>
          <w:lang w:val="en-US"/>
        </w:rPr>
      </w:pPr>
      <w:proofErr w:type="gramStart"/>
      <w:r>
        <w:rPr>
          <w:lang w:val="en-US"/>
        </w:rPr>
        <w:t>Thank you M</w:t>
      </w:r>
      <w:r w:rsidR="00FC687C">
        <w:rPr>
          <w:lang w:val="en-US"/>
        </w:rPr>
        <w:t>adame</w:t>
      </w:r>
      <w:r>
        <w:rPr>
          <w:lang w:val="en-US"/>
        </w:rPr>
        <w:t xml:space="preserve"> Chair</w:t>
      </w:r>
      <w:proofErr w:type="gramEnd"/>
      <w:r w:rsidR="00086044">
        <w:rPr>
          <w:lang w:val="en-US"/>
        </w:rPr>
        <w:t xml:space="preserve"> and respectful greetings to all delegations</w:t>
      </w:r>
      <w:r>
        <w:rPr>
          <w:lang w:val="en-US"/>
        </w:rPr>
        <w:t xml:space="preserve">.  </w:t>
      </w:r>
      <w:r w:rsidR="00D016A9">
        <w:rPr>
          <w:lang w:val="en-US"/>
        </w:rPr>
        <w:t>W</w:t>
      </w:r>
      <w:r w:rsidR="00172737">
        <w:rPr>
          <w:lang w:val="en-US"/>
        </w:rPr>
        <w:t xml:space="preserve">e </w:t>
      </w:r>
      <w:r w:rsidR="00FC687C">
        <w:rPr>
          <w:lang w:val="en-US"/>
        </w:rPr>
        <w:t>affirm</w:t>
      </w:r>
      <w:r w:rsidR="00172737">
        <w:rPr>
          <w:lang w:val="en-US"/>
        </w:rPr>
        <w:t xml:space="preserve"> the </w:t>
      </w:r>
      <w:r w:rsidR="001570C0">
        <w:rPr>
          <w:lang w:val="en-US"/>
        </w:rPr>
        <w:t xml:space="preserve">previous </w:t>
      </w:r>
      <w:r w:rsidR="00172737">
        <w:rPr>
          <w:lang w:val="en-US"/>
        </w:rPr>
        <w:t>work of the Permanent Forum</w:t>
      </w:r>
      <w:r w:rsidR="00FC687C">
        <w:rPr>
          <w:lang w:val="en-US"/>
        </w:rPr>
        <w:t xml:space="preserve"> </w:t>
      </w:r>
      <w:r w:rsidR="00172737">
        <w:rPr>
          <w:lang w:val="en-US"/>
        </w:rPr>
        <w:t xml:space="preserve">to defend </w:t>
      </w:r>
      <w:r w:rsidR="00FC687C">
        <w:rPr>
          <w:lang w:val="en-US"/>
        </w:rPr>
        <w:t xml:space="preserve">Indigenous women’s </w:t>
      </w:r>
      <w:r w:rsidR="00666386">
        <w:rPr>
          <w:lang w:val="en-US"/>
        </w:rPr>
        <w:t>i</w:t>
      </w:r>
      <w:r w:rsidR="00BA0886">
        <w:rPr>
          <w:lang w:val="en-US"/>
        </w:rPr>
        <w:t>ntergenerational</w:t>
      </w:r>
      <w:r w:rsidR="003115D6">
        <w:rPr>
          <w:lang w:val="en-US"/>
        </w:rPr>
        <w:t>, rep</w:t>
      </w:r>
      <w:r w:rsidR="00F10DBA">
        <w:rPr>
          <w:lang w:val="en-US"/>
        </w:rPr>
        <w:t>roductive</w:t>
      </w:r>
      <w:r>
        <w:rPr>
          <w:lang w:val="en-US"/>
        </w:rPr>
        <w:t xml:space="preserve">, </w:t>
      </w:r>
      <w:r w:rsidR="00F10DBA">
        <w:rPr>
          <w:lang w:val="en-US"/>
        </w:rPr>
        <w:t xml:space="preserve">maternal </w:t>
      </w:r>
      <w:r>
        <w:rPr>
          <w:lang w:val="en-US"/>
        </w:rPr>
        <w:t xml:space="preserve">and </w:t>
      </w:r>
      <w:r w:rsidR="00FC687C">
        <w:rPr>
          <w:lang w:val="en-US"/>
        </w:rPr>
        <w:t>environment</w:t>
      </w:r>
      <w:r w:rsidR="00F4621C">
        <w:rPr>
          <w:lang w:val="en-US"/>
        </w:rPr>
        <w:t>al</w:t>
      </w:r>
      <w:r w:rsidR="00FC687C">
        <w:rPr>
          <w:lang w:val="en-US"/>
        </w:rPr>
        <w:t xml:space="preserve"> </w:t>
      </w:r>
      <w:r w:rsidR="00F10DBA">
        <w:rPr>
          <w:lang w:val="en-US"/>
        </w:rPr>
        <w:t>health</w:t>
      </w:r>
      <w:r w:rsidR="00FC687C">
        <w:rPr>
          <w:lang w:val="en-US"/>
        </w:rPr>
        <w:t xml:space="preserve"> </w:t>
      </w:r>
      <w:r w:rsidR="00172737">
        <w:rPr>
          <w:lang w:val="en-US"/>
        </w:rPr>
        <w:t>including t</w:t>
      </w:r>
      <w:r w:rsidR="00FC687C">
        <w:rPr>
          <w:lang w:val="en-US"/>
        </w:rPr>
        <w:t>he</w:t>
      </w:r>
      <w:r w:rsidR="00172737">
        <w:rPr>
          <w:lang w:val="en-US"/>
        </w:rPr>
        <w:t>ir</w:t>
      </w:r>
      <w:r w:rsidR="00FC687C">
        <w:rPr>
          <w:lang w:val="en-US"/>
        </w:rPr>
        <w:t xml:space="preserve"> right to be protected from environmental violence</w:t>
      </w:r>
      <w:r w:rsidR="00F10DBA">
        <w:rPr>
          <w:lang w:val="en-US"/>
        </w:rPr>
        <w:t>.</w:t>
      </w:r>
      <w:r w:rsidR="00BA0886">
        <w:rPr>
          <w:lang w:val="en-US"/>
        </w:rPr>
        <w:t xml:space="preserve">  </w:t>
      </w:r>
    </w:p>
    <w:p w14:paraId="070B671F" w14:textId="77777777" w:rsidR="004F6F50" w:rsidRDefault="004F6F50" w:rsidP="00B94FF9">
      <w:pPr>
        <w:tabs>
          <w:tab w:val="left" w:pos="7815"/>
        </w:tabs>
        <w:spacing w:after="0"/>
        <w:rPr>
          <w:lang w:val="en-US"/>
        </w:rPr>
      </w:pPr>
    </w:p>
    <w:p w14:paraId="2675B927" w14:textId="4D91673E" w:rsidR="009733BD" w:rsidRPr="00304EC9" w:rsidRDefault="00F10DBA" w:rsidP="009733BD">
      <w:pPr>
        <w:tabs>
          <w:tab w:val="left" w:pos="7815"/>
        </w:tabs>
        <w:spacing w:after="0"/>
        <w:rPr>
          <w:lang w:val="en-US"/>
        </w:rPr>
      </w:pPr>
      <w:r>
        <w:rPr>
          <w:lang w:val="en-US"/>
        </w:rPr>
        <w:t xml:space="preserve">IITC </w:t>
      </w:r>
      <w:r w:rsidR="00D016A9">
        <w:rPr>
          <w:lang w:val="en-US"/>
        </w:rPr>
        <w:t xml:space="preserve">has </w:t>
      </w:r>
      <w:r w:rsidR="004F6F50">
        <w:rPr>
          <w:lang w:val="en-US"/>
        </w:rPr>
        <w:t xml:space="preserve">consistently addressed </w:t>
      </w:r>
      <w:r w:rsidR="00BA0886">
        <w:rPr>
          <w:lang w:val="en-US"/>
        </w:rPr>
        <w:t xml:space="preserve">the </w:t>
      </w:r>
      <w:r w:rsidR="00666386">
        <w:rPr>
          <w:lang w:val="en-US"/>
        </w:rPr>
        <w:t xml:space="preserve">impacts of </w:t>
      </w:r>
      <w:r w:rsidR="00BA0886">
        <w:rPr>
          <w:lang w:val="en-US"/>
        </w:rPr>
        <w:t>envir</w:t>
      </w:r>
      <w:r w:rsidR="007A1602">
        <w:rPr>
          <w:lang w:val="en-US"/>
        </w:rPr>
        <w:t xml:space="preserve">onmental </w:t>
      </w:r>
      <w:r w:rsidR="00962EC0">
        <w:rPr>
          <w:lang w:val="en-US"/>
        </w:rPr>
        <w:t>toxins</w:t>
      </w:r>
      <w:r w:rsidR="00666386">
        <w:rPr>
          <w:lang w:val="en-US"/>
        </w:rPr>
        <w:t xml:space="preserve"> on </w:t>
      </w:r>
      <w:r w:rsidR="00BA0886">
        <w:rPr>
          <w:lang w:val="en-US"/>
        </w:rPr>
        <w:t xml:space="preserve">the </w:t>
      </w:r>
      <w:r w:rsidR="00C24F33">
        <w:rPr>
          <w:lang w:val="en-US"/>
        </w:rPr>
        <w:t xml:space="preserve">right to </w:t>
      </w:r>
      <w:r w:rsidR="007A1602">
        <w:rPr>
          <w:lang w:val="en-US"/>
        </w:rPr>
        <w:t>health</w:t>
      </w:r>
      <w:r w:rsidR="00C24F33">
        <w:rPr>
          <w:lang w:val="en-US"/>
        </w:rPr>
        <w:t>, including reproductive health,</w:t>
      </w:r>
      <w:r w:rsidR="00BA0886">
        <w:rPr>
          <w:lang w:val="en-US"/>
        </w:rPr>
        <w:t xml:space="preserve"> of Indigenous women and girls</w:t>
      </w:r>
      <w:r w:rsidR="00F4621C">
        <w:rPr>
          <w:lang w:val="en-US"/>
        </w:rPr>
        <w:t xml:space="preserve"> at this Forum</w:t>
      </w:r>
      <w:r w:rsidR="001570C0">
        <w:rPr>
          <w:lang w:val="en-US"/>
        </w:rPr>
        <w:t xml:space="preserve">. </w:t>
      </w:r>
      <w:r w:rsidR="00666386">
        <w:rPr>
          <w:lang w:val="en-US"/>
        </w:rPr>
        <w:t xml:space="preserve"> </w:t>
      </w:r>
      <w:r w:rsidR="004F6F50">
        <w:rPr>
          <w:lang w:val="en-US"/>
        </w:rPr>
        <w:t>O</w:t>
      </w:r>
      <w:r w:rsidR="009733BD">
        <w:rPr>
          <w:lang w:val="en-US"/>
        </w:rPr>
        <w:t>bstacles to halting the</w:t>
      </w:r>
      <w:r w:rsidR="00762553">
        <w:rPr>
          <w:lang w:val="en-US"/>
        </w:rPr>
        <w:t>se</w:t>
      </w:r>
      <w:r w:rsidR="009733BD">
        <w:rPr>
          <w:lang w:val="en-US"/>
        </w:rPr>
        <w:t xml:space="preserve"> violations </w:t>
      </w:r>
      <w:proofErr w:type="gramStart"/>
      <w:r w:rsidR="00762553">
        <w:rPr>
          <w:lang w:val="en-US"/>
        </w:rPr>
        <w:t xml:space="preserve">include </w:t>
      </w:r>
      <w:r w:rsidR="00172737">
        <w:rPr>
          <w:lang w:val="en-US"/>
        </w:rPr>
        <w:t xml:space="preserve"> </w:t>
      </w:r>
      <w:r w:rsidR="009733BD">
        <w:rPr>
          <w:lang w:val="en-US"/>
        </w:rPr>
        <w:t>national</w:t>
      </w:r>
      <w:proofErr w:type="gramEnd"/>
      <w:r w:rsidR="009733BD">
        <w:rPr>
          <w:lang w:val="en-US"/>
        </w:rPr>
        <w:t xml:space="preserve"> laws a</w:t>
      </w:r>
      <w:r w:rsidR="00762553">
        <w:rPr>
          <w:lang w:val="en-US"/>
        </w:rPr>
        <w:t>s well as</w:t>
      </w:r>
      <w:r w:rsidR="009733BD">
        <w:rPr>
          <w:lang w:val="en-US"/>
        </w:rPr>
        <w:t xml:space="preserve"> U</w:t>
      </w:r>
      <w:r w:rsidR="009733BD" w:rsidRPr="001A5237">
        <w:rPr>
          <w:lang w:val="en-US"/>
        </w:rPr>
        <w:t xml:space="preserve">N </w:t>
      </w:r>
      <w:r w:rsidR="004F6F50">
        <w:rPr>
          <w:lang w:val="en-US"/>
        </w:rPr>
        <w:t>E</w:t>
      </w:r>
      <w:r w:rsidR="009733BD" w:rsidRPr="001A5237">
        <w:rPr>
          <w:lang w:val="en-US"/>
        </w:rPr>
        <w:t xml:space="preserve">nvironmental </w:t>
      </w:r>
      <w:r w:rsidR="004F6F50">
        <w:rPr>
          <w:lang w:val="en-US"/>
        </w:rPr>
        <w:t>Conventions</w:t>
      </w:r>
      <w:r w:rsidR="00762553">
        <w:rPr>
          <w:lang w:val="en-US"/>
        </w:rPr>
        <w:t>,</w:t>
      </w:r>
      <w:r w:rsidR="004F6F50">
        <w:rPr>
          <w:lang w:val="en-US"/>
        </w:rPr>
        <w:t xml:space="preserve"> </w:t>
      </w:r>
      <w:r w:rsidR="009733BD">
        <w:rPr>
          <w:lang w:val="en-US"/>
        </w:rPr>
        <w:t xml:space="preserve">in particular the </w:t>
      </w:r>
      <w:r w:rsidR="009733BD" w:rsidRPr="001D4173">
        <w:rPr>
          <w:i/>
          <w:lang w:val="en-US"/>
        </w:rPr>
        <w:t xml:space="preserve">UN </w:t>
      </w:r>
      <w:r w:rsidR="009733BD" w:rsidRPr="001A5237">
        <w:rPr>
          <w:i/>
          <w:lang w:val="en-US"/>
        </w:rPr>
        <w:t xml:space="preserve">Rotterdam Convention </w:t>
      </w:r>
      <w:r w:rsidR="001D4173" w:rsidRPr="001D4173">
        <w:rPr>
          <w:lang w:val="en-US"/>
        </w:rPr>
        <w:t>w</w:t>
      </w:r>
      <w:r w:rsidR="009733BD">
        <w:rPr>
          <w:lang w:val="en-US"/>
        </w:rPr>
        <w:t xml:space="preserve">hich permits States to export pesticides and other chemicals that are banned for use in their own countries as a result of their known detrimental health impacts.   This practice was called “immoral” by the UN Special Rapporteur on the implications for human rights of the environmentally sound management and disposal of hazardous substances and wastes.  It has been </w:t>
      </w:r>
      <w:r w:rsidR="00923249">
        <w:rPr>
          <w:lang w:val="en-US"/>
        </w:rPr>
        <w:t xml:space="preserve">termed </w:t>
      </w:r>
      <w:r w:rsidR="009733BD">
        <w:rPr>
          <w:lang w:val="en-US"/>
        </w:rPr>
        <w:t>“environmental violence” by Indigenous women because of its deliberate, financially-motivat</w:t>
      </w:r>
      <w:r w:rsidR="00F4621C">
        <w:rPr>
          <w:lang w:val="en-US"/>
        </w:rPr>
        <w:t>e</w:t>
      </w:r>
      <w:r w:rsidR="009733BD">
        <w:rPr>
          <w:lang w:val="en-US"/>
        </w:rPr>
        <w:t>d and well-</w:t>
      </w:r>
      <w:r w:rsidR="009733BD" w:rsidRPr="00304EC9">
        <w:rPr>
          <w:lang w:val="en-US"/>
        </w:rPr>
        <w:t xml:space="preserve">informed nature and the resulting enormous </w:t>
      </w:r>
      <w:r w:rsidR="004F6F50">
        <w:rPr>
          <w:lang w:val="en-US"/>
        </w:rPr>
        <w:t xml:space="preserve">levels of </w:t>
      </w:r>
      <w:r w:rsidR="009733BD" w:rsidRPr="00304EC9">
        <w:rPr>
          <w:lang w:val="en-US"/>
        </w:rPr>
        <w:t xml:space="preserve">suffering, </w:t>
      </w:r>
      <w:r w:rsidR="004F6F50">
        <w:rPr>
          <w:lang w:val="en-US"/>
        </w:rPr>
        <w:t xml:space="preserve">disability, </w:t>
      </w:r>
      <w:r w:rsidR="009733BD" w:rsidRPr="00304EC9">
        <w:rPr>
          <w:lang w:val="en-US"/>
        </w:rPr>
        <w:t>illness and deaths</w:t>
      </w:r>
      <w:r w:rsidR="00762553">
        <w:rPr>
          <w:lang w:val="en-US"/>
        </w:rPr>
        <w:t xml:space="preserve">. </w:t>
      </w:r>
      <w:r w:rsidR="00F4621C">
        <w:rPr>
          <w:lang w:val="en-US"/>
        </w:rPr>
        <w:t>Indigenous women, girls and infants a</w:t>
      </w:r>
      <w:r w:rsidR="00762553">
        <w:rPr>
          <w:lang w:val="en-US"/>
        </w:rPr>
        <w:t>re</w:t>
      </w:r>
      <w:r w:rsidR="00F4621C">
        <w:rPr>
          <w:lang w:val="en-US"/>
        </w:rPr>
        <w:t xml:space="preserve"> the primary victims</w:t>
      </w:r>
      <w:r w:rsidR="009733BD" w:rsidRPr="00304EC9">
        <w:rPr>
          <w:lang w:val="en-US"/>
        </w:rPr>
        <w:t>.</w:t>
      </w:r>
      <w:r w:rsidR="001570C0">
        <w:rPr>
          <w:lang w:val="en-US"/>
        </w:rPr>
        <w:t xml:space="preserve">  </w:t>
      </w:r>
    </w:p>
    <w:p w14:paraId="356F7560" w14:textId="77777777" w:rsidR="009733BD" w:rsidRPr="00304EC9" w:rsidRDefault="009733BD" w:rsidP="00A001DE">
      <w:pPr>
        <w:tabs>
          <w:tab w:val="left" w:pos="7815"/>
        </w:tabs>
        <w:spacing w:after="0"/>
        <w:rPr>
          <w:lang w:val="en-US"/>
        </w:rPr>
      </w:pPr>
    </w:p>
    <w:p w14:paraId="4B06B282" w14:textId="35251DA9" w:rsidR="00765358" w:rsidRDefault="000B2A0C" w:rsidP="003115D6">
      <w:pPr>
        <w:tabs>
          <w:tab w:val="left" w:pos="7815"/>
        </w:tabs>
        <w:spacing w:after="0"/>
        <w:rPr>
          <w:lang w:val="en-US"/>
        </w:rPr>
      </w:pPr>
      <w:r>
        <w:rPr>
          <w:lang w:val="en-US"/>
        </w:rPr>
        <w:t>For the count</w:t>
      </w:r>
      <w:r w:rsidR="00FD2FC1">
        <w:rPr>
          <w:lang w:val="en-US"/>
        </w:rPr>
        <w:t>r</w:t>
      </w:r>
      <w:r>
        <w:rPr>
          <w:lang w:val="en-US"/>
        </w:rPr>
        <w:t>y review of Mexico by the 69</w:t>
      </w:r>
      <w:r w:rsidRPr="000B2A0C">
        <w:rPr>
          <w:vertAlign w:val="superscript"/>
          <w:lang w:val="en-US"/>
        </w:rPr>
        <w:t>th</w:t>
      </w:r>
      <w:r>
        <w:rPr>
          <w:lang w:val="en-US"/>
        </w:rPr>
        <w:t xml:space="preserve"> session of the UN Committee on the Rights of the Child in 2015,</w:t>
      </w:r>
      <w:r w:rsidR="00A02F77">
        <w:rPr>
          <w:lang w:val="en-US"/>
        </w:rPr>
        <w:t xml:space="preserve"> </w:t>
      </w:r>
      <w:r>
        <w:rPr>
          <w:lang w:val="en-US"/>
        </w:rPr>
        <w:t xml:space="preserve"> </w:t>
      </w:r>
      <w:r w:rsidR="00D016A9">
        <w:rPr>
          <w:lang w:val="en-US"/>
        </w:rPr>
        <w:t xml:space="preserve">IITC </w:t>
      </w:r>
      <w:r w:rsidR="00F04CD6">
        <w:rPr>
          <w:lang w:val="en-US"/>
        </w:rPr>
        <w:t>submitted 39 test</w:t>
      </w:r>
      <w:r w:rsidR="00DA198C">
        <w:rPr>
          <w:lang w:val="en-US"/>
        </w:rPr>
        <w:t>i</w:t>
      </w:r>
      <w:r w:rsidR="00F04CD6">
        <w:rPr>
          <w:lang w:val="en-US"/>
        </w:rPr>
        <w:t xml:space="preserve">monies </w:t>
      </w:r>
      <w:r>
        <w:rPr>
          <w:lang w:val="en-US"/>
        </w:rPr>
        <w:t xml:space="preserve">confirming </w:t>
      </w:r>
      <w:r w:rsidR="00F04CD6">
        <w:rPr>
          <w:lang w:val="en-US"/>
        </w:rPr>
        <w:t xml:space="preserve">birth defects, </w:t>
      </w:r>
      <w:r w:rsidR="005B1914">
        <w:rPr>
          <w:lang w:val="en-US"/>
        </w:rPr>
        <w:t>reproductive impairments</w:t>
      </w:r>
      <w:r w:rsidR="00D016A9">
        <w:rPr>
          <w:lang w:val="en-US"/>
        </w:rPr>
        <w:t>,</w:t>
      </w:r>
      <w:r w:rsidR="00F04CD6">
        <w:rPr>
          <w:lang w:val="en-US"/>
        </w:rPr>
        <w:t xml:space="preserve"> </w:t>
      </w:r>
      <w:r w:rsidR="005B1914">
        <w:rPr>
          <w:lang w:val="en-US"/>
        </w:rPr>
        <w:t xml:space="preserve">infant and children’s deaths </w:t>
      </w:r>
      <w:r w:rsidR="001570C0">
        <w:rPr>
          <w:lang w:val="en-US"/>
        </w:rPr>
        <w:t xml:space="preserve">in Rio Yaqui Sonora </w:t>
      </w:r>
      <w:r w:rsidR="00DA198C" w:rsidRPr="00EA295E">
        <w:rPr>
          <w:lang w:val="en-US"/>
        </w:rPr>
        <w:t xml:space="preserve">caused by the </w:t>
      </w:r>
      <w:r w:rsidR="00DA198C">
        <w:rPr>
          <w:lang w:val="en-US"/>
        </w:rPr>
        <w:t>indiscriminate application o</w:t>
      </w:r>
      <w:r w:rsidR="00DA198C" w:rsidRPr="00EA295E">
        <w:rPr>
          <w:lang w:val="en-US"/>
        </w:rPr>
        <w:t xml:space="preserve">f highly </w:t>
      </w:r>
      <w:r w:rsidR="00DA198C">
        <w:rPr>
          <w:lang w:val="en-US"/>
        </w:rPr>
        <w:t xml:space="preserve">toxic </w:t>
      </w:r>
      <w:r w:rsidR="00DA198C" w:rsidRPr="00EA295E">
        <w:rPr>
          <w:lang w:val="en-US"/>
        </w:rPr>
        <w:t>pesticides</w:t>
      </w:r>
      <w:r w:rsidR="005A539B">
        <w:rPr>
          <w:lang w:val="en-US"/>
        </w:rPr>
        <w:t xml:space="preserve">.  These </w:t>
      </w:r>
      <w:r w:rsidR="0024299B">
        <w:rPr>
          <w:lang w:val="en-US"/>
        </w:rPr>
        <w:t>includ</w:t>
      </w:r>
      <w:r w:rsidR="005A539B">
        <w:rPr>
          <w:lang w:val="en-US"/>
        </w:rPr>
        <w:t>e</w:t>
      </w:r>
      <w:r w:rsidR="0024299B">
        <w:rPr>
          <w:lang w:val="en-US"/>
        </w:rPr>
        <w:t xml:space="preserve"> </w:t>
      </w:r>
      <w:r>
        <w:rPr>
          <w:lang w:val="en-US"/>
        </w:rPr>
        <w:t>many</w:t>
      </w:r>
      <w:r w:rsidR="005A539B">
        <w:rPr>
          <w:lang w:val="en-US"/>
        </w:rPr>
        <w:t xml:space="preserve"> that are </w:t>
      </w:r>
      <w:r w:rsidR="0024299B">
        <w:rPr>
          <w:lang w:val="en-US"/>
        </w:rPr>
        <w:t xml:space="preserve">banned for </w:t>
      </w:r>
      <w:r w:rsidR="00D016A9">
        <w:rPr>
          <w:lang w:val="en-US"/>
        </w:rPr>
        <w:t xml:space="preserve">use </w:t>
      </w:r>
      <w:r w:rsidR="005A539B">
        <w:rPr>
          <w:lang w:val="en-US"/>
        </w:rPr>
        <w:t xml:space="preserve">by the </w:t>
      </w:r>
      <w:r w:rsidR="001570C0">
        <w:rPr>
          <w:lang w:val="en-US"/>
        </w:rPr>
        <w:t xml:space="preserve">US </w:t>
      </w:r>
      <w:r w:rsidR="005A539B">
        <w:rPr>
          <w:lang w:val="en-US"/>
        </w:rPr>
        <w:t xml:space="preserve">but which the US produces and exports to Mexico. They are then applied by </w:t>
      </w:r>
      <w:proofErr w:type="spellStart"/>
      <w:r w:rsidR="005A539B">
        <w:rPr>
          <w:lang w:val="en-US"/>
        </w:rPr>
        <w:t>agro</w:t>
      </w:r>
      <w:proofErr w:type="spellEnd"/>
      <w:r w:rsidR="005A539B">
        <w:rPr>
          <w:lang w:val="en-US"/>
        </w:rPr>
        <w:t xml:space="preserve">-business in Yaqui communities </w:t>
      </w:r>
      <w:r w:rsidR="00A02F77">
        <w:rPr>
          <w:lang w:val="en-US"/>
        </w:rPr>
        <w:t>in violation of Article 29 of the UN Declaration</w:t>
      </w:r>
      <w:r w:rsidR="00C0004A">
        <w:rPr>
          <w:lang w:val="en-US"/>
        </w:rPr>
        <w:t xml:space="preserve"> on the Rights of Indigenous Peoples</w:t>
      </w:r>
      <w:r w:rsidR="00A02F77">
        <w:rPr>
          <w:lang w:val="en-US"/>
        </w:rPr>
        <w:t xml:space="preserve">. </w:t>
      </w:r>
      <w:r>
        <w:rPr>
          <w:lang w:val="en-US"/>
        </w:rPr>
        <w:t xml:space="preserve"> </w:t>
      </w:r>
      <w:r w:rsidR="00C0004A">
        <w:rPr>
          <w:lang w:val="en-US"/>
        </w:rPr>
        <w:t>T</w:t>
      </w:r>
      <w:r w:rsidR="00F04CD6">
        <w:rPr>
          <w:lang w:val="en-US"/>
        </w:rPr>
        <w:t>he C</w:t>
      </w:r>
      <w:r w:rsidR="0024299B">
        <w:rPr>
          <w:lang w:val="en-US"/>
        </w:rPr>
        <w:t>RC’s C</w:t>
      </w:r>
      <w:r w:rsidR="00DA198C">
        <w:rPr>
          <w:lang w:val="en-US"/>
        </w:rPr>
        <w:t xml:space="preserve">oncluding </w:t>
      </w:r>
      <w:r w:rsidR="0024299B">
        <w:rPr>
          <w:lang w:val="en-US"/>
        </w:rPr>
        <w:t>O</w:t>
      </w:r>
      <w:r w:rsidR="00DA198C">
        <w:rPr>
          <w:lang w:val="en-US"/>
        </w:rPr>
        <w:t>bservations</w:t>
      </w:r>
      <w:r w:rsidR="00DA198C">
        <w:rPr>
          <w:rStyle w:val="FootnoteReference"/>
          <w:lang w:val="en-US"/>
        </w:rPr>
        <w:footnoteReference w:id="1"/>
      </w:r>
      <w:r w:rsidR="00DA198C">
        <w:rPr>
          <w:lang w:val="en-US"/>
        </w:rPr>
        <w:t xml:space="preserve"> recogni</w:t>
      </w:r>
      <w:r w:rsidR="00F04CD6">
        <w:rPr>
          <w:lang w:val="en-US"/>
        </w:rPr>
        <w:t xml:space="preserve">zed </w:t>
      </w:r>
      <w:r w:rsidR="00304EC9">
        <w:rPr>
          <w:lang w:val="en-US"/>
        </w:rPr>
        <w:t>“</w:t>
      </w:r>
      <w:r w:rsidR="00F04CD6">
        <w:rPr>
          <w:lang w:val="en-US"/>
        </w:rPr>
        <w:t>Env</w:t>
      </w:r>
      <w:r w:rsidR="00DA198C">
        <w:rPr>
          <w:lang w:val="en-US"/>
        </w:rPr>
        <w:t>i</w:t>
      </w:r>
      <w:r w:rsidR="00F04CD6">
        <w:rPr>
          <w:lang w:val="en-US"/>
        </w:rPr>
        <w:t>ronmen</w:t>
      </w:r>
      <w:r w:rsidR="00DA198C">
        <w:rPr>
          <w:lang w:val="en-US"/>
        </w:rPr>
        <w:t>ta</w:t>
      </w:r>
      <w:r w:rsidR="00F04CD6">
        <w:rPr>
          <w:lang w:val="en-US"/>
        </w:rPr>
        <w:t xml:space="preserve">l Health” </w:t>
      </w:r>
      <w:r w:rsidR="001570C0">
        <w:rPr>
          <w:lang w:val="en-US"/>
        </w:rPr>
        <w:t xml:space="preserve">as </w:t>
      </w:r>
      <w:r>
        <w:rPr>
          <w:lang w:val="en-US"/>
        </w:rPr>
        <w:t xml:space="preserve">a right protected by the Convention </w:t>
      </w:r>
      <w:r w:rsidR="001570C0">
        <w:rPr>
          <w:lang w:val="en-US"/>
        </w:rPr>
        <w:t xml:space="preserve">for the first time </w:t>
      </w:r>
      <w:r w:rsidR="00075A78">
        <w:rPr>
          <w:lang w:val="en-US"/>
        </w:rPr>
        <w:t>and</w:t>
      </w:r>
      <w:r w:rsidR="00DA198C">
        <w:rPr>
          <w:lang w:val="en-US"/>
        </w:rPr>
        <w:t xml:space="preserve"> </w:t>
      </w:r>
      <w:r>
        <w:rPr>
          <w:lang w:val="en-US"/>
        </w:rPr>
        <w:t>call</w:t>
      </w:r>
      <w:r w:rsidR="005B1914">
        <w:rPr>
          <w:lang w:val="en-US"/>
        </w:rPr>
        <w:t>ed</w:t>
      </w:r>
      <w:r>
        <w:rPr>
          <w:lang w:val="en-US"/>
        </w:rPr>
        <w:t xml:space="preserve"> on Mexico to </w:t>
      </w:r>
      <w:r w:rsidR="005A539B">
        <w:rPr>
          <w:lang w:val="en-US"/>
        </w:rPr>
        <w:t xml:space="preserve">stop </w:t>
      </w:r>
      <w:r w:rsidR="00DA198C">
        <w:rPr>
          <w:lang w:val="en-US"/>
        </w:rPr>
        <w:t>import</w:t>
      </w:r>
      <w:r w:rsidR="00D016A9">
        <w:rPr>
          <w:lang w:val="en-US"/>
        </w:rPr>
        <w:t>ing</w:t>
      </w:r>
      <w:r w:rsidR="00DA198C">
        <w:rPr>
          <w:lang w:val="en-US"/>
        </w:rPr>
        <w:t xml:space="preserve"> pesticides banned </w:t>
      </w:r>
      <w:r w:rsidR="005A539B">
        <w:rPr>
          <w:lang w:val="en-US"/>
        </w:rPr>
        <w:t>in the</w:t>
      </w:r>
      <w:r w:rsidR="00DA198C">
        <w:rPr>
          <w:lang w:val="en-US"/>
        </w:rPr>
        <w:t xml:space="preserve"> exporting country</w:t>
      </w:r>
      <w:r w:rsidR="000839B5">
        <w:rPr>
          <w:lang w:val="en-US"/>
        </w:rPr>
        <w:t xml:space="preserve">. </w:t>
      </w:r>
      <w:r w:rsidR="00EA295E" w:rsidRPr="00EA295E">
        <w:rPr>
          <w:lang w:val="en-US"/>
        </w:rPr>
        <w:t xml:space="preserve"> </w:t>
      </w:r>
    </w:p>
    <w:p w14:paraId="6DAEF829" w14:textId="77777777" w:rsidR="003115D6" w:rsidRDefault="003115D6" w:rsidP="003115D6">
      <w:pPr>
        <w:tabs>
          <w:tab w:val="left" w:pos="7815"/>
        </w:tabs>
        <w:spacing w:after="0"/>
        <w:rPr>
          <w:lang w:val="en-US"/>
        </w:rPr>
      </w:pPr>
    </w:p>
    <w:p w14:paraId="48581182" w14:textId="1271F79D" w:rsidR="00D53931" w:rsidRDefault="005B1914" w:rsidP="004F6F50">
      <w:pPr>
        <w:tabs>
          <w:tab w:val="left" w:pos="7815"/>
        </w:tabs>
        <w:spacing w:after="0"/>
        <w:rPr>
          <w:rFonts w:cstheme="minorHAnsi"/>
          <w:lang w:val="en-US"/>
        </w:rPr>
      </w:pPr>
      <w:r>
        <w:rPr>
          <w:lang w:val="en-US"/>
        </w:rPr>
        <w:t xml:space="preserve">To </w:t>
      </w:r>
      <w:r w:rsidR="00656F21">
        <w:rPr>
          <w:lang w:val="en-US"/>
        </w:rPr>
        <w:t>build on this progress</w:t>
      </w:r>
      <w:r>
        <w:rPr>
          <w:lang w:val="en-US"/>
        </w:rPr>
        <w:t>, w</w:t>
      </w:r>
      <w:r w:rsidR="00710E38">
        <w:rPr>
          <w:lang w:val="en-US"/>
        </w:rPr>
        <w:t xml:space="preserve">e </w:t>
      </w:r>
      <w:r w:rsidR="00D53931">
        <w:rPr>
          <w:lang w:val="en-US"/>
        </w:rPr>
        <w:t xml:space="preserve">request that a </w:t>
      </w:r>
      <w:r w:rsidR="00F10DBA">
        <w:rPr>
          <w:lang w:val="en-US"/>
        </w:rPr>
        <w:t xml:space="preserve">recommendation </w:t>
      </w:r>
      <w:r w:rsidR="004F6F50">
        <w:rPr>
          <w:lang w:val="en-US"/>
        </w:rPr>
        <w:t>from the 13</w:t>
      </w:r>
      <w:r w:rsidR="004F6F50" w:rsidRPr="004F6F50">
        <w:rPr>
          <w:vertAlign w:val="superscript"/>
          <w:lang w:val="en-US"/>
        </w:rPr>
        <w:t>th</w:t>
      </w:r>
      <w:r w:rsidR="004F6F50">
        <w:rPr>
          <w:lang w:val="en-US"/>
        </w:rPr>
        <w:t xml:space="preserve"> session </w:t>
      </w:r>
      <w:r>
        <w:rPr>
          <w:lang w:val="en-US"/>
        </w:rPr>
        <w:t xml:space="preserve">be </w:t>
      </w:r>
      <w:r w:rsidR="007F4E88">
        <w:rPr>
          <w:lang w:val="en-US"/>
        </w:rPr>
        <w:t xml:space="preserve">reconfirmed </w:t>
      </w:r>
      <w:r w:rsidR="00F4621C">
        <w:rPr>
          <w:lang w:val="en-US"/>
        </w:rPr>
        <w:t>and expanded</w:t>
      </w:r>
      <w:r w:rsidR="005A539B">
        <w:rPr>
          <w:lang w:val="en-US"/>
        </w:rPr>
        <w:t>.  It</w:t>
      </w:r>
      <w:r w:rsidR="00F4621C">
        <w:rPr>
          <w:lang w:val="en-US"/>
        </w:rPr>
        <w:t xml:space="preserve"> </w:t>
      </w:r>
      <w:r w:rsidR="00D53931">
        <w:rPr>
          <w:lang w:val="en-US"/>
        </w:rPr>
        <w:t>call</w:t>
      </w:r>
      <w:r w:rsidR="005A539B">
        <w:rPr>
          <w:lang w:val="en-US"/>
        </w:rPr>
        <w:t>ed</w:t>
      </w:r>
      <w:r w:rsidR="00D53931">
        <w:rPr>
          <w:lang w:val="en-US"/>
        </w:rPr>
        <w:t xml:space="preserve"> for </w:t>
      </w:r>
      <w:r w:rsidR="0000080A" w:rsidRPr="0000080A">
        <w:rPr>
          <w:i/>
        </w:rPr>
        <w:t>“a legal review of United Nations chemical conventions, in particular</w:t>
      </w:r>
      <w:r w:rsidR="007F4E88">
        <w:rPr>
          <w:i/>
        </w:rPr>
        <w:t xml:space="preserve"> </w:t>
      </w:r>
      <w:r w:rsidR="0000080A" w:rsidRPr="0000080A">
        <w:rPr>
          <w:i/>
        </w:rPr>
        <w:t>the Rotterdam Convention, to ensure that they are in conformity with international human rights standards, including the United Nations Declaration on the Rights of Indigenous Peoples and the Convention on the Rights of Persons with Disabilities”</w:t>
      </w:r>
      <w:r w:rsidR="0000080A" w:rsidRPr="0000080A">
        <w:rPr>
          <w:i/>
          <w:lang w:val="en-US"/>
        </w:rPr>
        <w:t>.</w:t>
      </w:r>
      <w:r w:rsidR="0000080A">
        <w:rPr>
          <w:rStyle w:val="FootnoteReference"/>
          <w:i/>
          <w:lang w:val="en-US"/>
        </w:rPr>
        <w:footnoteReference w:id="2"/>
      </w:r>
      <w:r w:rsidR="0000080A" w:rsidRPr="0000080A">
        <w:rPr>
          <w:i/>
          <w:lang w:val="en-US"/>
        </w:rPr>
        <w:t xml:space="preserve"> </w:t>
      </w:r>
      <w:r w:rsidR="0070084F" w:rsidRPr="0000080A">
        <w:rPr>
          <w:i/>
          <w:lang w:val="en-US"/>
        </w:rPr>
        <w:t xml:space="preserve"> </w:t>
      </w:r>
      <w:r w:rsidR="00C0004A" w:rsidRPr="00C0004A">
        <w:rPr>
          <w:lang w:val="en-US"/>
        </w:rPr>
        <w:t>N</w:t>
      </w:r>
      <w:r w:rsidR="00D53931">
        <w:rPr>
          <w:lang w:val="en-US"/>
        </w:rPr>
        <w:t xml:space="preserve">o </w:t>
      </w:r>
      <w:r w:rsidRPr="005B1914">
        <w:rPr>
          <w:lang w:val="en-US"/>
        </w:rPr>
        <w:t xml:space="preserve">one was </w:t>
      </w:r>
      <w:r w:rsidR="00D016A9">
        <w:rPr>
          <w:lang w:val="en-US"/>
        </w:rPr>
        <w:t xml:space="preserve">designated </w:t>
      </w:r>
      <w:r w:rsidRPr="005B1914">
        <w:rPr>
          <w:lang w:val="en-US"/>
        </w:rPr>
        <w:t>to carry out th</w:t>
      </w:r>
      <w:r w:rsidR="003837A2">
        <w:rPr>
          <w:lang w:val="en-US"/>
        </w:rPr>
        <w:t>is</w:t>
      </w:r>
      <w:r w:rsidRPr="005B1914">
        <w:rPr>
          <w:lang w:val="en-US"/>
        </w:rPr>
        <w:t xml:space="preserve"> review</w:t>
      </w:r>
      <w:r w:rsidR="00C0004A">
        <w:rPr>
          <w:lang w:val="en-US"/>
        </w:rPr>
        <w:t xml:space="preserve"> </w:t>
      </w:r>
      <w:r w:rsidR="005A539B">
        <w:rPr>
          <w:lang w:val="en-US"/>
        </w:rPr>
        <w:t xml:space="preserve">so </w:t>
      </w:r>
      <w:r w:rsidRPr="005B1914">
        <w:rPr>
          <w:lang w:val="en-US"/>
        </w:rPr>
        <w:t xml:space="preserve">it </w:t>
      </w:r>
      <w:r w:rsidR="00C0004A">
        <w:rPr>
          <w:lang w:val="en-US"/>
        </w:rPr>
        <w:t xml:space="preserve">was </w:t>
      </w:r>
      <w:r w:rsidR="00D016A9">
        <w:rPr>
          <w:lang w:val="en-US"/>
        </w:rPr>
        <w:t xml:space="preserve">not </w:t>
      </w:r>
      <w:r w:rsidR="003837A2">
        <w:rPr>
          <w:lang w:val="en-US"/>
        </w:rPr>
        <w:t xml:space="preserve">carried out. </w:t>
      </w:r>
      <w:r w:rsidRPr="005B1914">
        <w:rPr>
          <w:lang w:val="en-US"/>
        </w:rPr>
        <w:t xml:space="preserve"> </w:t>
      </w:r>
      <w:r w:rsidR="00D53931">
        <w:rPr>
          <w:lang w:val="en-US"/>
        </w:rPr>
        <w:t>W</w:t>
      </w:r>
      <w:r w:rsidR="00B94FF9" w:rsidRPr="003837A2">
        <w:rPr>
          <w:rFonts w:cstheme="minorHAnsi"/>
          <w:lang w:val="en-US"/>
        </w:rPr>
        <w:t xml:space="preserve">e </w:t>
      </w:r>
      <w:r w:rsidR="00D7207A" w:rsidRPr="003837A2">
        <w:rPr>
          <w:rFonts w:cstheme="minorHAnsi"/>
          <w:lang w:val="en-US"/>
        </w:rPr>
        <w:t>request that th</w:t>
      </w:r>
      <w:r w:rsidR="00C0004A">
        <w:rPr>
          <w:rFonts w:cstheme="minorHAnsi"/>
          <w:lang w:val="en-US"/>
        </w:rPr>
        <w:t xml:space="preserve">e UNPFII </w:t>
      </w:r>
      <w:r w:rsidR="005A539B">
        <w:rPr>
          <w:rFonts w:cstheme="minorHAnsi"/>
          <w:lang w:val="en-US"/>
        </w:rPr>
        <w:t xml:space="preserve">also </w:t>
      </w:r>
      <w:r w:rsidR="00C0004A">
        <w:rPr>
          <w:rFonts w:cstheme="minorHAnsi"/>
          <w:lang w:val="en-US"/>
        </w:rPr>
        <w:t xml:space="preserve">add </w:t>
      </w:r>
      <w:r w:rsidRPr="003837A2">
        <w:rPr>
          <w:rFonts w:cstheme="minorHAnsi"/>
          <w:lang w:val="en-US"/>
        </w:rPr>
        <w:t xml:space="preserve">the </w:t>
      </w:r>
      <w:r w:rsidR="00D7207A" w:rsidRPr="003837A2">
        <w:rPr>
          <w:rFonts w:cstheme="minorHAnsi"/>
          <w:lang w:val="en-US"/>
        </w:rPr>
        <w:t>UN Convention on the Rights of the Child to the human rights framework for th</w:t>
      </w:r>
      <w:r w:rsidR="00923249">
        <w:rPr>
          <w:rFonts w:cstheme="minorHAnsi"/>
          <w:lang w:val="en-US"/>
        </w:rPr>
        <w:t>e</w:t>
      </w:r>
      <w:r w:rsidR="00D7207A" w:rsidRPr="003837A2">
        <w:rPr>
          <w:rFonts w:cstheme="minorHAnsi"/>
          <w:lang w:val="en-US"/>
        </w:rPr>
        <w:t xml:space="preserve"> review and </w:t>
      </w:r>
      <w:r w:rsidR="001570C0">
        <w:rPr>
          <w:rFonts w:cstheme="minorHAnsi"/>
          <w:lang w:val="en-US"/>
        </w:rPr>
        <w:t xml:space="preserve">accept the </w:t>
      </w:r>
      <w:r w:rsidR="003837A2">
        <w:rPr>
          <w:rFonts w:cstheme="minorHAnsi"/>
          <w:lang w:val="en-US"/>
        </w:rPr>
        <w:t xml:space="preserve">offer </w:t>
      </w:r>
      <w:r w:rsidR="005A539B">
        <w:rPr>
          <w:rFonts w:cstheme="minorHAnsi"/>
          <w:lang w:val="en-US"/>
        </w:rPr>
        <w:t xml:space="preserve">made </w:t>
      </w:r>
      <w:r w:rsidR="001570C0">
        <w:rPr>
          <w:rFonts w:cstheme="minorHAnsi"/>
          <w:lang w:val="en-US"/>
        </w:rPr>
        <w:t xml:space="preserve">last year </w:t>
      </w:r>
      <w:r w:rsidR="00C0004A">
        <w:rPr>
          <w:rFonts w:cstheme="minorHAnsi"/>
          <w:lang w:val="en-US"/>
        </w:rPr>
        <w:t>by</w:t>
      </w:r>
      <w:r w:rsidR="003837A2">
        <w:rPr>
          <w:rFonts w:cstheme="minorHAnsi"/>
          <w:lang w:val="en-US"/>
        </w:rPr>
        <w:t xml:space="preserve"> </w:t>
      </w:r>
      <w:proofErr w:type="spellStart"/>
      <w:r w:rsidR="003837A2" w:rsidRPr="003837A2">
        <w:rPr>
          <w:rFonts w:eastAsia="Times New Roman" w:cstheme="minorHAnsi"/>
          <w:lang w:val="en-US"/>
        </w:rPr>
        <w:t>Baskut</w:t>
      </w:r>
      <w:proofErr w:type="spellEnd"/>
      <w:r w:rsidR="003837A2" w:rsidRPr="003837A2">
        <w:rPr>
          <w:rFonts w:eastAsia="Times New Roman" w:cstheme="minorHAnsi"/>
          <w:lang w:val="en-US"/>
        </w:rPr>
        <w:t xml:space="preserve"> </w:t>
      </w:r>
      <w:proofErr w:type="spellStart"/>
      <w:r w:rsidR="003837A2" w:rsidRPr="003837A2">
        <w:rPr>
          <w:rFonts w:eastAsia="Times New Roman" w:cstheme="minorHAnsi"/>
          <w:lang w:val="en-US"/>
        </w:rPr>
        <w:t>Tuncak</w:t>
      </w:r>
      <w:proofErr w:type="spellEnd"/>
      <w:r w:rsidR="003837A2" w:rsidRPr="003837A2">
        <w:rPr>
          <w:rFonts w:eastAsia="Times New Roman" w:cstheme="minorHAnsi"/>
          <w:lang w:val="en-US"/>
        </w:rPr>
        <w:t xml:space="preserve">, </w:t>
      </w:r>
      <w:r w:rsidR="003837A2">
        <w:rPr>
          <w:rFonts w:eastAsia="Times New Roman" w:cstheme="minorHAnsi"/>
          <w:lang w:val="en-US"/>
        </w:rPr>
        <w:t xml:space="preserve">UN </w:t>
      </w:r>
      <w:r w:rsidR="003837A2" w:rsidRPr="003837A2">
        <w:rPr>
          <w:rFonts w:eastAsia="Times New Roman" w:cstheme="minorHAnsi"/>
          <w:lang w:val="en-US"/>
        </w:rPr>
        <w:t>Special Rapporteur on the implications for human rights of the environmentally sound management and disposal of hazardous substances and wastes</w:t>
      </w:r>
      <w:r w:rsidR="005A539B">
        <w:rPr>
          <w:rFonts w:eastAsia="Times New Roman" w:cstheme="minorHAnsi"/>
          <w:lang w:val="en-US"/>
        </w:rPr>
        <w:t>,</w:t>
      </w:r>
      <w:r w:rsidR="003837A2">
        <w:rPr>
          <w:rFonts w:eastAsia="Times New Roman" w:cstheme="minorHAnsi"/>
          <w:lang w:val="en-US"/>
        </w:rPr>
        <w:t xml:space="preserve"> </w:t>
      </w:r>
      <w:r w:rsidR="00B94FF9" w:rsidRPr="003837A2">
        <w:rPr>
          <w:rFonts w:cstheme="minorHAnsi"/>
          <w:lang w:val="en-US"/>
        </w:rPr>
        <w:t xml:space="preserve">to </w:t>
      </w:r>
      <w:r w:rsidR="00D93163" w:rsidRPr="003837A2">
        <w:rPr>
          <w:rFonts w:cstheme="minorHAnsi"/>
          <w:lang w:val="en-US"/>
        </w:rPr>
        <w:t xml:space="preserve">carry out this review </w:t>
      </w:r>
      <w:r w:rsidR="005A539B">
        <w:rPr>
          <w:rFonts w:cstheme="minorHAnsi"/>
          <w:lang w:val="en-US"/>
        </w:rPr>
        <w:t xml:space="preserve">within </w:t>
      </w:r>
      <w:r w:rsidR="00D93163" w:rsidRPr="003837A2">
        <w:rPr>
          <w:rFonts w:cstheme="minorHAnsi"/>
          <w:lang w:val="en-US"/>
        </w:rPr>
        <w:t xml:space="preserve">his </w:t>
      </w:r>
      <w:r w:rsidR="00D53931">
        <w:rPr>
          <w:rFonts w:cstheme="minorHAnsi"/>
          <w:lang w:val="en-US"/>
        </w:rPr>
        <w:t>mandated area of</w:t>
      </w:r>
      <w:r w:rsidR="00D93163" w:rsidRPr="003837A2">
        <w:rPr>
          <w:rFonts w:cstheme="minorHAnsi"/>
          <w:lang w:val="en-US"/>
        </w:rPr>
        <w:t xml:space="preserve"> expertise</w:t>
      </w:r>
      <w:r w:rsidR="00D53931">
        <w:rPr>
          <w:rFonts w:cstheme="minorHAnsi"/>
          <w:lang w:val="en-US"/>
        </w:rPr>
        <w:t xml:space="preserve">.  </w:t>
      </w:r>
      <w:r w:rsidR="00D93163" w:rsidRPr="003837A2">
        <w:rPr>
          <w:rFonts w:cstheme="minorHAnsi"/>
          <w:lang w:val="en-US"/>
        </w:rPr>
        <w:t xml:space="preserve"> We request that </w:t>
      </w:r>
      <w:r w:rsidR="00D53931">
        <w:rPr>
          <w:rFonts w:cstheme="minorHAnsi"/>
          <w:lang w:val="en-US"/>
        </w:rPr>
        <w:t xml:space="preserve">he </w:t>
      </w:r>
      <w:r w:rsidR="00D93163" w:rsidRPr="003837A2">
        <w:rPr>
          <w:rFonts w:cstheme="minorHAnsi"/>
          <w:lang w:val="en-US"/>
        </w:rPr>
        <w:t xml:space="preserve">be </w:t>
      </w:r>
      <w:r w:rsidR="00923249">
        <w:rPr>
          <w:rFonts w:cstheme="minorHAnsi"/>
          <w:lang w:val="en-US"/>
        </w:rPr>
        <w:t>invited t</w:t>
      </w:r>
      <w:r w:rsidR="00D93163" w:rsidRPr="003837A2">
        <w:rPr>
          <w:rFonts w:cstheme="minorHAnsi"/>
          <w:lang w:val="en-US"/>
        </w:rPr>
        <w:t xml:space="preserve">o report </w:t>
      </w:r>
      <w:r w:rsidR="00D53931">
        <w:rPr>
          <w:rFonts w:cstheme="minorHAnsi"/>
          <w:lang w:val="en-US"/>
        </w:rPr>
        <w:t xml:space="preserve">his </w:t>
      </w:r>
      <w:r w:rsidR="005A539B">
        <w:rPr>
          <w:rFonts w:cstheme="minorHAnsi"/>
          <w:lang w:val="en-US"/>
        </w:rPr>
        <w:t>progress to</w:t>
      </w:r>
      <w:r w:rsidR="00923249">
        <w:rPr>
          <w:rFonts w:cstheme="minorHAnsi"/>
          <w:lang w:val="en-US"/>
        </w:rPr>
        <w:t xml:space="preserve"> </w:t>
      </w:r>
      <w:r w:rsidR="00D93163" w:rsidRPr="003837A2">
        <w:rPr>
          <w:rFonts w:cstheme="minorHAnsi"/>
          <w:lang w:val="en-US"/>
        </w:rPr>
        <w:t>the 17</w:t>
      </w:r>
      <w:r w:rsidR="00D93163" w:rsidRPr="003837A2">
        <w:rPr>
          <w:rFonts w:cstheme="minorHAnsi"/>
          <w:vertAlign w:val="superscript"/>
          <w:lang w:val="en-US"/>
        </w:rPr>
        <w:t>th</w:t>
      </w:r>
      <w:r w:rsidR="00D93163" w:rsidRPr="003837A2">
        <w:rPr>
          <w:rFonts w:cstheme="minorHAnsi"/>
          <w:lang w:val="en-US"/>
        </w:rPr>
        <w:t xml:space="preserve"> session </w:t>
      </w:r>
      <w:r w:rsidR="00D53931">
        <w:rPr>
          <w:rFonts w:cstheme="minorHAnsi"/>
          <w:lang w:val="en-US"/>
        </w:rPr>
        <w:t>a</w:t>
      </w:r>
      <w:r w:rsidR="008D2C80" w:rsidRPr="003837A2">
        <w:rPr>
          <w:rFonts w:cstheme="minorHAnsi"/>
          <w:lang w:val="en-US"/>
        </w:rPr>
        <w:t xml:space="preserve">nd that Indigenous Peoples </w:t>
      </w:r>
      <w:r w:rsidR="005A539B">
        <w:rPr>
          <w:rFonts w:cstheme="minorHAnsi"/>
          <w:lang w:val="en-US"/>
        </w:rPr>
        <w:t>also be</w:t>
      </w:r>
      <w:r w:rsidR="00D53931">
        <w:rPr>
          <w:rFonts w:cstheme="minorHAnsi"/>
          <w:lang w:val="en-US"/>
        </w:rPr>
        <w:t xml:space="preserve"> </w:t>
      </w:r>
      <w:r w:rsidR="005A539B">
        <w:rPr>
          <w:rFonts w:cstheme="minorHAnsi"/>
          <w:lang w:val="en-US"/>
        </w:rPr>
        <w:t xml:space="preserve">also </w:t>
      </w:r>
      <w:r w:rsidR="001D4173">
        <w:rPr>
          <w:rFonts w:cstheme="minorHAnsi"/>
          <w:lang w:val="en-US"/>
        </w:rPr>
        <w:t xml:space="preserve">invited </w:t>
      </w:r>
      <w:r w:rsidR="00D53931">
        <w:rPr>
          <w:rFonts w:cstheme="minorHAnsi"/>
          <w:lang w:val="en-US"/>
        </w:rPr>
        <w:t xml:space="preserve">to submit information </w:t>
      </w:r>
      <w:r w:rsidR="008A72C2">
        <w:rPr>
          <w:rFonts w:cstheme="minorHAnsi"/>
          <w:lang w:val="en-US"/>
        </w:rPr>
        <w:t xml:space="preserve">and case studies </w:t>
      </w:r>
      <w:r w:rsidR="00D53931">
        <w:rPr>
          <w:rFonts w:cstheme="minorHAnsi"/>
          <w:lang w:val="en-US"/>
        </w:rPr>
        <w:t xml:space="preserve">for this review.   </w:t>
      </w:r>
    </w:p>
    <w:p w14:paraId="2D474736" w14:textId="77777777" w:rsidR="00D53931" w:rsidRDefault="00D53931" w:rsidP="004F6F50">
      <w:pPr>
        <w:tabs>
          <w:tab w:val="left" w:pos="7815"/>
        </w:tabs>
        <w:spacing w:after="0"/>
        <w:rPr>
          <w:rFonts w:cstheme="minorHAnsi"/>
          <w:lang w:val="en-US"/>
        </w:rPr>
      </w:pPr>
    </w:p>
    <w:p w14:paraId="18AE2BB2" w14:textId="59A1DEAE" w:rsidR="00911FB7" w:rsidRDefault="00D016A9" w:rsidP="004F6F50">
      <w:pPr>
        <w:tabs>
          <w:tab w:val="left" w:pos="7815"/>
        </w:tabs>
        <w:spacing w:after="0"/>
        <w:rPr>
          <w:lang w:val="en-US"/>
        </w:rPr>
      </w:pPr>
      <w:r>
        <w:rPr>
          <w:rFonts w:cstheme="minorHAnsi"/>
          <w:lang w:val="en-US"/>
        </w:rPr>
        <w:t>IITC a</w:t>
      </w:r>
      <w:r w:rsidR="00D53931">
        <w:rPr>
          <w:rFonts w:cstheme="minorHAnsi"/>
          <w:lang w:val="en-US"/>
        </w:rPr>
        <w:t xml:space="preserve">nd the </w:t>
      </w:r>
      <w:r w:rsidR="00923249">
        <w:rPr>
          <w:rFonts w:cstheme="minorHAnsi"/>
          <w:lang w:val="en-US"/>
        </w:rPr>
        <w:t xml:space="preserve">EMRIP will </w:t>
      </w:r>
      <w:r w:rsidR="00F83623">
        <w:rPr>
          <w:rFonts w:cstheme="minorHAnsi"/>
          <w:lang w:val="en-US"/>
        </w:rPr>
        <w:t xml:space="preserve">both </w:t>
      </w:r>
      <w:r w:rsidR="00D53931">
        <w:rPr>
          <w:rFonts w:cstheme="minorHAnsi"/>
          <w:lang w:val="en-US"/>
        </w:rPr>
        <w:t xml:space="preserve">make statements </w:t>
      </w:r>
      <w:r w:rsidR="00923249">
        <w:rPr>
          <w:rFonts w:cstheme="minorHAnsi"/>
          <w:lang w:val="en-US"/>
        </w:rPr>
        <w:t>address</w:t>
      </w:r>
      <w:r w:rsidR="001570C0">
        <w:rPr>
          <w:rFonts w:cstheme="minorHAnsi"/>
          <w:lang w:val="en-US"/>
        </w:rPr>
        <w:t xml:space="preserve">ing </w:t>
      </w:r>
      <w:r w:rsidR="00923249">
        <w:rPr>
          <w:rFonts w:cstheme="minorHAnsi"/>
          <w:lang w:val="en-US"/>
        </w:rPr>
        <w:t xml:space="preserve">progress made on </w:t>
      </w:r>
      <w:r w:rsidR="001570C0">
        <w:rPr>
          <w:rFonts w:cstheme="minorHAnsi"/>
          <w:lang w:val="en-US"/>
        </w:rPr>
        <w:t xml:space="preserve">the </w:t>
      </w:r>
      <w:r w:rsidR="004F6F50">
        <w:rPr>
          <w:rFonts w:cstheme="minorHAnsi"/>
          <w:lang w:val="en-US"/>
        </w:rPr>
        <w:t xml:space="preserve">previous </w:t>
      </w:r>
      <w:r w:rsidR="00923249">
        <w:rPr>
          <w:rFonts w:cstheme="minorHAnsi"/>
          <w:lang w:val="en-US"/>
        </w:rPr>
        <w:t xml:space="preserve">recommendations </w:t>
      </w:r>
      <w:r w:rsidR="001570C0">
        <w:rPr>
          <w:rFonts w:cstheme="minorHAnsi"/>
          <w:lang w:val="en-US"/>
        </w:rPr>
        <w:t>on</w:t>
      </w:r>
      <w:r w:rsidR="00923249">
        <w:rPr>
          <w:rFonts w:cstheme="minorHAnsi"/>
          <w:lang w:val="en-US"/>
        </w:rPr>
        <w:t xml:space="preserve"> the new </w:t>
      </w:r>
      <w:r w:rsidR="00F83623">
        <w:rPr>
          <w:rFonts w:cstheme="minorHAnsi"/>
          <w:lang w:val="en-US"/>
        </w:rPr>
        <w:t xml:space="preserve">UN </w:t>
      </w:r>
      <w:r w:rsidR="00923249">
        <w:rPr>
          <w:rFonts w:cstheme="minorHAnsi"/>
          <w:lang w:val="en-US"/>
        </w:rPr>
        <w:t xml:space="preserve">Mechanism for International Repatriation under agenda item 11 tomorrow morning.   </w:t>
      </w:r>
      <w:r w:rsidR="00CE1474">
        <w:rPr>
          <w:lang w:val="en-US"/>
        </w:rPr>
        <w:t>Thank you.</w:t>
      </w:r>
    </w:p>
    <w:p w14:paraId="7A960683" w14:textId="77777777" w:rsidR="003C00E6" w:rsidRDefault="003C00E6" w:rsidP="004F6F50">
      <w:pPr>
        <w:tabs>
          <w:tab w:val="left" w:pos="7815"/>
        </w:tabs>
        <w:spacing w:after="0"/>
        <w:rPr>
          <w:lang w:val="en-US"/>
        </w:rPr>
      </w:pPr>
      <w:r>
        <w:rPr>
          <w:lang w:val="en-US"/>
        </w:rPr>
        <w:lastRenderedPageBreak/>
        <w:t>New resolution, Agenda item 4 (a), 16</w:t>
      </w:r>
      <w:r w:rsidRPr="003C00E6">
        <w:rPr>
          <w:vertAlign w:val="superscript"/>
          <w:lang w:val="en-US"/>
        </w:rPr>
        <w:t>th</w:t>
      </w:r>
      <w:r>
        <w:rPr>
          <w:lang w:val="en-US"/>
        </w:rPr>
        <w:t xml:space="preserve"> session:</w:t>
      </w:r>
    </w:p>
    <w:p w14:paraId="3326EAED" w14:textId="77777777" w:rsidR="003C00E6" w:rsidRDefault="003C00E6" w:rsidP="004F6F50">
      <w:pPr>
        <w:tabs>
          <w:tab w:val="left" w:pos="7815"/>
        </w:tabs>
        <w:spacing w:after="0"/>
        <w:rPr>
          <w:lang w:val="en-US"/>
        </w:rPr>
      </w:pPr>
    </w:p>
    <w:p w14:paraId="4B3CA348" w14:textId="20BABA4F" w:rsidR="003C00E6" w:rsidRPr="00E25F3D" w:rsidRDefault="003C00E6" w:rsidP="004F6F50">
      <w:pPr>
        <w:tabs>
          <w:tab w:val="left" w:pos="7815"/>
        </w:tabs>
        <w:spacing w:after="0"/>
        <w:rPr>
          <w:lang w:val="en-US"/>
        </w:rPr>
      </w:pPr>
      <w:r w:rsidRPr="00E25F3D">
        <w:rPr>
          <w:lang w:val="en-US"/>
        </w:rPr>
        <w:t>“</w:t>
      </w:r>
      <w:r w:rsidR="00E25F3D">
        <w:rPr>
          <w:lang w:val="en-US"/>
        </w:rPr>
        <w:t xml:space="preserve">Based on our </w:t>
      </w:r>
      <w:proofErr w:type="spellStart"/>
      <w:r w:rsidR="00E25F3D">
        <w:rPr>
          <w:lang w:val="en-US"/>
        </w:rPr>
        <w:t>contiuend</w:t>
      </w:r>
      <w:proofErr w:type="spellEnd"/>
      <w:r w:rsidR="00E25F3D">
        <w:rPr>
          <w:lang w:val="en-US"/>
        </w:rPr>
        <w:t xml:space="preserve"> concern for the impacts of environmental toxins and the export and </w:t>
      </w:r>
      <w:proofErr w:type="spellStart"/>
      <w:r w:rsidR="00E25F3D">
        <w:rPr>
          <w:lang w:val="en-US"/>
        </w:rPr>
        <w:t>impbort</w:t>
      </w:r>
      <w:proofErr w:type="spellEnd"/>
      <w:r w:rsidR="00E25F3D">
        <w:rPr>
          <w:lang w:val="en-US"/>
        </w:rPr>
        <w:t xml:space="preserve"> of banned </w:t>
      </w:r>
      <w:proofErr w:type="spellStart"/>
      <w:r w:rsidR="00E25F3D">
        <w:rPr>
          <w:lang w:val="en-US"/>
        </w:rPr>
        <w:t>pesitices</w:t>
      </w:r>
      <w:proofErr w:type="spellEnd"/>
      <w:r w:rsidR="00E25F3D">
        <w:rPr>
          <w:lang w:val="en-US"/>
        </w:rPr>
        <w:t xml:space="preserve"> on the reproductive health of Indigenous Women and girls, w</w:t>
      </w:r>
      <w:r w:rsidRPr="00E25F3D">
        <w:rPr>
          <w:lang w:val="en-US"/>
        </w:rPr>
        <w:t xml:space="preserve">e </w:t>
      </w:r>
      <w:r w:rsidR="00E25F3D" w:rsidRPr="00E25F3D">
        <w:rPr>
          <w:lang w:val="en-US"/>
        </w:rPr>
        <w:t xml:space="preserve">reaffirm and </w:t>
      </w:r>
      <w:r w:rsidR="007D4904" w:rsidRPr="00E25F3D">
        <w:rPr>
          <w:lang w:val="en-US"/>
        </w:rPr>
        <w:t xml:space="preserve">expand the recommendation </w:t>
      </w:r>
      <w:r w:rsidR="00E25F3D">
        <w:rPr>
          <w:lang w:val="en-US"/>
        </w:rPr>
        <w:t>in the report of o</w:t>
      </w:r>
      <w:r w:rsidR="007D4904" w:rsidRPr="00E25F3D">
        <w:rPr>
          <w:lang w:val="en-US"/>
        </w:rPr>
        <w:t>ur 13</w:t>
      </w:r>
      <w:r w:rsidR="007D4904" w:rsidRPr="00E25F3D">
        <w:rPr>
          <w:vertAlign w:val="superscript"/>
          <w:lang w:val="en-US"/>
        </w:rPr>
        <w:t>th</w:t>
      </w:r>
      <w:r w:rsidR="007D4904" w:rsidRPr="00E25F3D">
        <w:rPr>
          <w:lang w:val="en-US"/>
        </w:rPr>
        <w:t xml:space="preserve"> session </w:t>
      </w:r>
      <w:r w:rsidRPr="00E25F3D">
        <w:rPr>
          <w:lang w:val="en-US"/>
        </w:rPr>
        <w:t xml:space="preserve">for </w:t>
      </w:r>
      <w:r w:rsidRPr="00E25F3D">
        <w:t>a legal review of United Nations chemical conventions, in particular the Rotterdam Convention, to ensure that they are in conformity with international human rights standards, including the United Nations Declaration on the Rights of Indigenous Peoples</w:t>
      </w:r>
      <w:r w:rsidR="007D4904" w:rsidRPr="00E25F3D">
        <w:t xml:space="preserve"> and</w:t>
      </w:r>
      <w:r w:rsidRPr="00E25F3D">
        <w:t xml:space="preserve"> the </w:t>
      </w:r>
      <w:r w:rsidRPr="00E25F3D">
        <w:t xml:space="preserve">UN </w:t>
      </w:r>
      <w:r w:rsidRPr="00E25F3D">
        <w:t>Convention on the Rights of Persons with Disabilities</w:t>
      </w:r>
      <w:r w:rsidR="007D4904" w:rsidRPr="00E25F3D">
        <w:t xml:space="preserve">.  We also now include </w:t>
      </w:r>
      <w:r w:rsidRPr="00E25F3D">
        <w:t>the UN Convention on the Rights of the Child</w:t>
      </w:r>
      <w:r w:rsidR="00E25F3D" w:rsidRPr="00E25F3D">
        <w:t xml:space="preserve">, </w:t>
      </w:r>
      <w:proofErr w:type="gramStart"/>
      <w:r w:rsidR="00E25F3D" w:rsidRPr="00E25F3D">
        <w:t>in particular Article</w:t>
      </w:r>
      <w:proofErr w:type="gramEnd"/>
      <w:r w:rsidR="00E25F3D" w:rsidRPr="00E25F3D">
        <w:t xml:space="preserve"> 24, and its recognition of Environmen</w:t>
      </w:r>
      <w:r w:rsidR="00E25F3D">
        <w:t>t</w:t>
      </w:r>
      <w:r w:rsidR="00E25F3D" w:rsidRPr="00E25F3D">
        <w:t xml:space="preserve">al Health as a right protected under the </w:t>
      </w:r>
      <w:proofErr w:type="spellStart"/>
      <w:r w:rsidR="00E25F3D" w:rsidRPr="00E25F3D">
        <w:t>covnertion</w:t>
      </w:r>
      <w:proofErr w:type="spellEnd"/>
      <w:r w:rsidR="00E25F3D" w:rsidRPr="00E25F3D">
        <w:t xml:space="preserve"> to be </w:t>
      </w:r>
      <w:proofErr w:type="spellStart"/>
      <w:r w:rsidR="00E25F3D" w:rsidRPr="00E25F3D">
        <w:t>cosndeired</w:t>
      </w:r>
      <w:proofErr w:type="spellEnd"/>
      <w:r w:rsidR="00E25F3D" w:rsidRPr="00E25F3D">
        <w:t xml:space="preserve"> in this legal review.  </w:t>
      </w:r>
      <w:r w:rsidRPr="00E25F3D">
        <w:t>We invite</w:t>
      </w:r>
      <w:r w:rsidRPr="00E25F3D">
        <w:rPr>
          <w:rFonts w:eastAsia="Times New Roman" w:cstheme="minorHAnsi"/>
          <w:lang w:val="en-US"/>
        </w:rPr>
        <w:t xml:space="preserve"> </w:t>
      </w:r>
      <w:proofErr w:type="spellStart"/>
      <w:r w:rsidRPr="00E25F3D">
        <w:rPr>
          <w:rFonts w:eastAsia="Times New Roman" w:cstheme="minorHAnsi"/>
          <w:lang w:val="en-US"/>
        </w:rPr>
        <w:t>Baskut</w:t>
      </w:r>
      <w:proofErr w:type="spellEnd"/>
      <w:r w:rsidRPr="00E25F3D">
        <w:rPr>
          <w:rFonts w:eastAsia="Times New Roman" w:cstheme="minorHAnsi"/>
          <w:lang w:val="en-US"/>
        </w:rPr>
        <w:t xml:space="preserve"> </w:t>
      </w:r>
      <w:proofErr w:type="spellStart"/>
      <w:r w:rsidRPr="00E25F3D">
        <w:rPr>
          <w:rFonts w:eastAsia="Times New Roman" w:cstheme="minorHAnsi"/>
          <w:lang w:val="en-US"/>
        </w:rPr>
        <w:t>Tuncak</w:t>
      </w:r>
      <w:proofErr w:type="spellEnd"/>
      <w:r w:rsidRPr="00E25F3D">
        <w:rPr>
          <w:rFonts w:eastAsia="Times New Roman" w:cstheme="minorHAnsi"/>
          <w:lang w:val="en-US"/>
        </w:rPr>
        <w:t xml:space="preserve">, UN Special Rapporteur on the implications for human rights of the environmentally sound management and disposal of hazardous substances and wastes, </w:t>
      </w:r>
      <w:r w:rsidRPr="00E25F3D">
        <w:rPr>
          <w:rFonts w:cstheme="minorHAnsi"/>
          <w:lang w:val="en-US"/>
        </w:rPr>
        <w:t>to carry out this review within his mandated area of expertise</w:t>
      </w:r>
      <w:r w:rsidR="00E25F3D" w:rsidRPr="00E25F3D">
        <w:rPr>
          <w:rFonts w:cstheme="minorHAnsi"/>
          <w:lang w:val="en-US"/>
        </w:rPr>
        <w:t xml:space="preserve"> and to present his conclusions at the UNPFII’s 17</w:t>
      </w:r>
      <w:r w:rsidR="00E25F3D" w:rsidRPr="00E25F3D">
        <w:rPr>
          <w:rFonts w:cstheme="minorHAnsi"/>
          <w:vertAlign w:val="superscript"/>
          <w:lang w:val="en-US"/>
        </w:rPr>
        <w:t>th</w:t>
      </w:r>
      <w:r w:rsidR="00E25F3D" w:rsidRPr="00E25F3D">
        <w:rPr>
          <w:rFonts w:cstheme="minorHAnsi"/>
          <w:lang w:val="en-US"/>
        </w:rPr>
        <w:t xml:space="preserve"> session</w:t>
      </w:r>
      <w:r w:rsidR="0010187C">
        <w:rPr>
          <w:rFonts w:cstheme="minorHAnsi"/>
          <w:lang w:val="en-US"/>
        </w:rPr>
        <w:t xml:space="preserve">. </w:t>
      </w:r>
      <w:proofErr w:type="spellStart"/>
      <w:r w:rsidR="0010187C">
        <w:rPr>
          <w:rFonts w:cstheme="minorHAnsi"/>
          <w:lang w:val="en-US"/>
        </w:rPr>
        <w:t xml:space="preserve">We </w:t>
      </w:r>
      <w:proofErr w:type="spellEnd"/>
      <w:r w:rsidRPr="00E25F3D">
        <w:rPr>
          <w:rFonts w:cstheme="minorHAnsi"/>
          <w:lang w:val="en-US"/>
        </w:rPr>
        <w:t xml:space="preserve"> also invite</w:t>
      </w:r>
      <w:r w:rsidR="007D4904" w:rsidRPr="00E25F3D">
        <w:rPr>
          <w:rFonts w:cstheme="minorHAnsi"/>
          <w:lang w:val="en-US"/>
        </w:rPr>
        <w:t xml:space="preserve"> Indigenous Peoples</w:t>
      </w:r>
      <w:r w:rsidR="0010187C">
        <w:rPr>
          <w:rFonts w:cstheme="minorHAnsi"/>
          <w:lang w:val="en-US"/>
        </w:rPr>
        <w:t>,</w:t>
      </w:r>
      <w:r w:rsidR="007D4904" w:rsidRPr="00E25F3D">
        <w:rPr>
          <w:rFonts w:cstheme="minorHAnsi"/>
          <w:lang w:val="en-US"/>
        </w:rPr>
        <w:t xml:space="preserve"> </w:t>
      </w:r>
      <w:r w:rsidR="0010187C">
        <w:rPr>
          <w:rFonts w:cstheme="minorHAnsi"/>
          <w:lang w:val="en-US"/>
        </w:rPr>
        <w:t xml:space="preserve">and in particular </w:t>
      </w:r>
      <w:r w:rsidR="007D4904" w:rsidRPr="00E25F3D">
        <w:rPr>
          <w:rFonts w:cstheme="minorHAnsi"/>
          <w:lang w:val="en-US"/>
        </w:rPr>
        <w:t xml:space="preserve">Indigenous women, to submit case studies, testimonies and documentation addressing the impacts in their own </w:t>
      </w:r>
      <w:bookmarkStart w:id="0" w:name="_GoBack"/>
      <w:bookmarkEnd w:id="0"/>
      <w:r w:rsidR="007D4904" w:rsidRPr="00E25F3D">
        <w:rPr>
          <w:rFonts w:cstheme="minorHAnsi"/>
          <w:lang w:val="en-US"/>
        </w:rPr>
        <w:t>communities for this review</w:t>
      </w:r>
      <w:r w:rsidRPr="00E25F3D">
        <w:rPr>
          <w:rFonts w:cstheme="minorHAnsi"/>
          <w:lang w:val="en-US"/>
        </w:rPr>
        <w:t>.</w:t>
      </w:r>
    </w:p>
    <w:sectPr w:rsidR="003C00E6" w:rsidRPr="00E25F3D" w:rsidSect="0079597D">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F708" w14:textId="77777777" w:rsidR="00EA1318" w:rsidRDefault="00EA1318" w:rsidP="00275B34">
      <w:pPr>
        <w:spacing w:after="0" w:line="240" w:lineRule="auto"/>
      </w:pPr>
      <w:r>
        <w:separator/>
      </w:r>
    </w:p>
  </w:endnote>
  <w:endnote w:type="continuationSeparator" w:id="0">
    <w:p w14:paraId="2258A639" w14:textId="77777777" w:rsidR="00EA1318" w:rsidRDefault="00EA1318" w:rsidP="0027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FCDD" w14:textId="77777777" w:rsidR="0079597D" w:rsidRDefault="0079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574E" w14:textId="4D205724" w:rsidR="008B625E" w:rsidRDefault="008B625E" w:rsidP="00177758">
    <w:pPr>
      <w:pStyle w:val="Footer"/>
      <w:tabs>
        <w:tab w:val="clear" w:pos="4680"/>
        <w:tab w:val="clear" w:pos="9360"/>
        <w:tab w:val="left" w:pos="54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BF57" w14:textId="77777777" w:rsidR="0079597D" w:rsidRDefault="0079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987C" w14:textId="77777777" w:rsidR="00EA1318" w:rsidRDefault="00EA1318" w:rsidP="00275B34">
      <w:pPr>
        <w:spacing w:after="0" w:line="240" w:lineRule="auto"/>
      </w:pPr>
      <w:r>
        <w:separator/>
      </w:r>
    </w:p>
  </w:footnote>
  <w:footnote w:type="continuationSeparator" w:id="0">
    <w:p w14:paraId="68F48EED" w14:textId="77777777" w:rsidR="00EA1318" w:rsidRDefault="00EA1318" w:rsidP="00275B34">
      <w:pPr>
        <w:spacing w:after="0" w:line="240" w:lineRule="auto"/>
      </w:pPr>
      <w:r>
        <w:continuationSeparator/>
      </w:r>
    </w:p>
  </w:footnote>
  <w:footnote w:id="1">
    <w:p w14:paraId="44B522C3" w14:textId="54FFC25F" w:rsidR="008B625E" w:rsidRPr="001A5237" w:rsidRDefault="008B625E" w:rsidP="00F84FF5">
      <w:pPr>
        <w:pStyle w:val="FootnoteText"/>
        <w:rPr>
          <w:lang w:val="en-US"/>
        </w:rPr>
      </w:pPr>
      <w:r w:rsidRPr="001A5237">
        <w:rPr>
          <w:rStyle w:val="FootnoteReference"/>
        </w:rPr>
        <w:footnoteRef/>
      </w:r>
      <w:r w:rsidRPr="001A5237">
        <w:t xml:space="preserve"> </w:t>
      </w:r>
      <w:r w:rsidRPr="001A5237">
        <w:rPr>
          <w:lang w:val="en-US"/>
        </w:rPr>
        <w:t>CRC/C/MEX/CO/4-5 Committee on the Rights of the Child Concluding observations on the combined fourth and fifth periodic reports of Mexico</w:t>
      </w:r>
    </w:p>
  </w:footnote>
  <w:footnote w:id="2">
    <w:p w14:paraId="40A953C9" w14:textId="77777777" w:rsidR="00A11FEA" w:rsidRPr="0000080A" w:rsidRDefault="0000080A" w:rsidP="00A11FEA">
      <w:pPr>
        <w:pStyle w:val="SM"/>
        <w:spacing w:line="240" w:lineRule="auto"/>
        <w:ind w:left="0" w:right="0"/>
        <w:rPr>
          <w:rFonts w:asciiTheme="minorHAnsi" w:hAnsiTheme="minorHAnsi"/>
          <w:b w:val="0"/>
          <w:sz w:val="20"/>
        </w:rPr>
      </w:pPr>
      <w:r w:rsidRPr="0000080A">
        <w:rPr>
          <w:rStyle w:val="FootnoteReference"/>
          <w:rFonts w:asciiTheme="minorHAnsi" w:hAnsiTheme="minorHAnsi"/>
          <w:b w:val="0"/>
          <w:sz w:val="20"/>
        </w:rPr>
        <w:footnoteRef/>
      </w:r>
      <w:r w:rsidRPr="0000080A">
        <w:rPr>
          <w:rFonts w:asciiTheme="minorHAnsi" w:hAnsiTheme="minorHAnsi"/>
          <w:b w:val="0"/>
          <w:sz w:val="20"/>
        </w:rPr>
        <w:t xml:space="preserve"> </w:t>
      </w:r>
      <w:r w:rsidR="00A11FEA" w:rsidRPr="0000080A">
        <w:rPr>
          <w:rFonts w:asciiTheme="minorHAnsi" w:hAnsiTheme="minorHAnsi"/>
          <w:b w:val="0"/>
          <w:sz w:val="20"/>
        </w:rPr>
        <w:t>Permanent Forum on Indigenous Issues</w:t>
      </w:r>
      <w:r w:rsidR="00A11FEA">
        <w:rPr>
          <w:rFonts w:asciiTheme="minorHAnsi" w:hAnsiTheme="minorHAnsi"/>
          <w:b w:val="0"/>
          <w:sz w:val="20"/>
        </w:rPr>
        <w:t xml:space="preserve"> </w:t>
      </w:r>
      <w:r w:rsidR="00A11FEA" w:rsidRPr="0000080A">
        <w:rPr>
          <w:rFonts w:asciiTheme="minorHAnsi" w:hAnsiTheme="minorHAnsi"/>
          <w:b w:val="0"/>
          <w:sz w:val="20"/>
        </w:rPr>
        <w:t>Report on the thirteenth session</w:t>
      </w:r>
      <w:r w:rsidR="00A11FEA">
        <w:rPr>
          <w:rFonts w:asciiTheme="minorHAnsi" w:hAnsiTheme="minorHAnsi"/>
          <w:b w:val="0"/>
          <w:sz w:val="20"/>
        </w:rPr>
        <w:t xml:space="preserve"> </w:t>
      </w:r>
      <w:r w:rsidR="00A11FEA" w:rsidRPr="0000080A">
        <w:rPr>
          <w:rFonts w:asciiTheme="minorHAnsi" w:hAnsiTheme="minorHAnsi"/>
          <w:b w:val="0"/>
          <w:sz w:val="20"/>
        </w:rPr>
        <w:t>(12-23 May 2014)</w:t>
      </w:r>
      <w:r w:rsidR="00A11FEA">
        <w:rPr>
          <w:rFonts w:asciiTheme="minorHAnsi" w:hAnsiTheme="minorHAnsi"/>
          <w:b w:val="0"/>
          <w:sz w:val="20"/>
        </w:rPr>
        <w:t xml:space="preserve">, </w:t>
      </w:r>
      <w:hyperlink r:id="rId1" w:history="1">
        <w:r w:rsidR="00A11FEA" w:rsidRPr="0000080A">
          <w:rPr>
            <w:rStyle w:val="Hyperlink"/>
            <w:rFonts w:asciiTheme="minorHAnsi" w:eastAsia="Times New Roman" w:hAnsiTheme="minorHAnsi"/>
            <w:b w:val="0"/>
            <w:color w:val="auto"/>
            <w:sz w:val="20"/>
          </w:rPr>
          <w:t>E/2014/43-E/C.19/2014/11</w:t>
        </w:r>
      </w:hyperlink>
      <w:r w:rsidR="00A11FEA">
        <w:rPr>
          <w:rFonts w:asciiTheme="minorHAnsi" w:eastAsia="Times New Roman" w:hAnsiTheme="minorHAnsi"/>
          <w:b w:val="0"/>
          <w:sz w:val="20"/>
        </w:rPr>
        <w:t xml:space="preserve">, </w:t>
      </w:r>
      <w:r w:rsidR="00A11FEA" w:rsidRPr="0000080A">
        <w:rPr>
          <w:rFonts w:asciiTheme="minorHAnsi" w:hAnsiTheme="minorHAnsi"/>
          <w:b w:val="0"/>
          <w:sz w:val="20"/>
        </w:rPr>
        <w:t>para</w:t>
      </w:r>
      <w:r w:rsidR="00A11FEA">
        <w:rPr>
          <w:rFonts w:asciiTheme="minorHAnsi" w:hAnsiTheme="minorHAnsi"/>
          <w:b w:val="0"/>
          <w:sz w:val="20"/>
        </w:rPr>
        <w:t>. 16</w:t>
      </w:r>
    </w:p>
    <w:p w14:paraId="5492D361" w14:textId="1FC4006A" w:rsidR="003C00E6" w:rsidRDefault="003C00E6" w:rsidP="001332C4">
      <w:pPr>
        <w:pStyle w:val="FootnoteText"/>
        <w:rPr>
          <w:lang w:val="en-US"/>
        </w:rPr>
      </w:pPr>
    </w:p>
    <w:p w14:paraId="3D50A39F" w14:textId="77777777" w:rsidR="003C00E6" w:rsidRPr="0000080A" w:rsidRDefault="003C00E6" w:rsidP="001332C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ECE4" w14:textId="77777777" w:rsidR="0079597D" w:rsidRDefault="0079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049B" w14:textId="4A960B04" w:rsidR="008B625E" w:rsidRDefault="008B6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436C" w14:textId="77777777" w:rsidR="0079597D" w:rsidRDefault="0079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1F1"/>
    <w:multiLevelType w:val="hybridMultilevel"/>
    <w:tmpl w:val="7892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7C8F"/>
    <w:multiLevelType w:val="hybridMultilevel"/>
    <w:tmpl w:val="9ECE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A50"/>
    <w:multiLevelType w:val="hybridMultilevel"/>
    <w:tmpl w:val="D136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E7DAD"/>
    <w:multiLevelType w:val="hybridMultilevel"/>
    <w:tmpl w:val="35D2115C"/>
    <w:lvl w:ilvl="0" w:tplc="7126637C">
      <w:start w:val="1"/>
      <w:numFmt w:val="decimal"/>
      <w:lvlText w:val="%1."/>
      <w:lvlJc w:val="left"/>
      <w:pPr>
        <w:tabs>
          <w:tab w:val="num" w:pos="720"/>
        </w:tabs>
        <w:ind w:left="720" w:hanging="360"/>
      </w:pPr>
    </w:lvl>
    <w:lvl w:ilvl="1" w:tplc="F0BE581A" w:tentative="1">
      <w:start w:val="1"/>
      <w:numFmt w:val="decimal"/>
      <w:lvlText w:val="%2."/>
      <w:lvlJc w:val="left"/>
      <w:pPr>
        <w:tabs>
          <w:tab w:val="num" w:pos="1440"/>
        </w:tabs>
        <w:ind w:left="1440" w:hanging="360"/>
      </w:pPr>
    </w:lvl>
    <w:lvl w:ilvl="2" w:tplc="3490C7F4" w:tentative="1">
      <w:start w:val="1"/>
      <w:numFmt w:val="decimal"/>
      <w:lvlText w:val="%3."/>
      <w:lvlJc w:val="left"/>
      <w:pPr>
        <w:tabs>
          <w:tab w:val="num" w:pos="2160"/>
        </w:tabs>
        <w:ind w:left="2160" w:hanging="360"/>
      </w:pPr>
    </w:lvl>
    <w:lvl w:ilvl="3" w:tplc="5D145F5E" w:tentative="1">
      <w:start w:val="1"/>
      <w:numFmt w:val="decimal"/>
      <w:lvlText w:val="%4."/>
      <w:lvlJc w:val="left"/>
      <w:pPr>
        <w:tabs>
          <w:tab w:val="num" w:pos="2880"/>
        </w:tabs>
        <w:ind w:left="2880" w:hanging="360"/>
      </w:pPr>
    </w:lvl>
    <w:lvl w:ilvl="4" w:tplc="EE8ABFF6" w:tentative="1">
      <w:start w:val="1"/>
      <w:numFmt w:val="decimal"/>
      <w:lvlText w:val="%5."/>
      <w:lvlJc w:val="left"/>
      <w:pPr>
        <w:tabs>
          <w:tab w:val="num" w:pos="3600"/>
        </w:tabs>
        <w:ind w:left="3600" w:hanging="360"/>
      </w:pPr>
    </w:lvl>
    <w:lvl w:ilvl="5" w:tplc="D388AE80" w:tentative="1">
      <w:start w:val="1"/>
      <w:numFmt w:val="decimal"/>
      <w:lvlText w:val="%6."/>
      <w:lvlJc w:val="left"/>
      <w:pPr>
        <w:tabs>
          <w:tab w:val="num" w:pos="4320"/>
        </w:tabs>
        <w:ind w:left="4320" w:hanging="360"/>
      </w:pPr>
    </w:lvl>
    <w:lvl w:ilvl="6" w:tplc="EA2C3432" w:tentative="1">
      <w:start w:val="1"/>
      <w:numFmt w:val="decimal"/>
      <w:lvlText w:val="%7."/>
      <w:lvlJc w:val="left"/>
      <w:pPr>
        <w:tabs>
          <w:tab w:val="num" w:pos="5040"/>
        </w:tabs>
        <w:ind w:left="5040" w:hanging="360"/>
      </w:pPr>
    </w:lvl>
    <w:lvl w:ilvl="7" w:tplc="D95A040E" w:tentative="1">
      <w:start w:val="1"/>
      <w:numFmt w:val="decimal"/>
      <w:lvlText w:val="%8."/>
      <w:lvlJc w:val="left"/>
      <w:pPr>
        <w:tabs>
          <w:tab w:val="num" w:pos="5760"/>
        </w:tabs>
        <w:ind w:left="5760" w:hanging="360"/>
      </w:pPr>
    </w:lvl>
    <w:lvl w:ilvl="8" w:tplc="C7106900" w:tentative="1">
      <w:start w:val="1"/>
      <w:numFmt w:val="decimal"/>
      <w:lvlText w:val="%9."/>
      <w:lvlJc w:val="left"/>
      <w:pPr>
        <w:tabs>
          <w:tab w:val="num" w:pos="6480"/>
        </w:tabs>
        <w:ind w:left="6480" w:hanging="360"/>
      </w:pPr>
    </w:lvl>
  </w:abstractNum>
  <w:abstractNum w:abstractNumId="4" w15:restartNumberingAfterBreak="0">
    <w:nsid w:val="29914A46"/>
    <w:multiLevelType w:val="hybridMultilevel"/>
    <w:tmpl w:val="60B0AD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B7542"/>
    <w:multiLevelType w:val="hybridMultilevel"/>
    <w:tmpl w:val="8F48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C56B3"/>
    <w:multiLevelType w:val="hybridMultilevel"/>
    <w:tmpl w:val="9ECE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438CC"/>
    <w:multiLevelType w:val="hybridMultilevel"/>
    <w:tmpl w:val="6C7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53D4"/>
    <w:multiLevelType w:val="hybridMultilevel"/>
    <w:tmpl w:val="4A760994"/>
    <w:lvl w:ilvl="0" w:tplc="F90CE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2E5D9D"/>
    <w:multiLevelType w:val="hybridMultilevel"/>
    <w:tmpl w:val="3F14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6"/>
  </w:num>
  <w:num w:numId="6">
    <w:abstractNumId w:val="2"/>
  </w:num>
  <w:num w:numId="7">
    <w:abstractNumId w:val="0"/>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34"/>
    <w:rsid w:val="0000080A"/>
    <w:rsid w:val="000329D7"/>
    <w:rsid w:val="00040E5C"/>
    <w:rsid w:val="00041497"/>
    <w:rsid w:val="000730CE"/>
    <w:rsid w:val="00075A78"/>
    <w:rsid w:val="000839B5"/>
    <w:rsid w:val="00086044"/>
    <w:rsid w:val="000930D5"/>
    <w:rsid w:val="000B2A0C"/>
    <w:rsid w:val="000D3655"/>
    <w:rsid w:val="000F0A5C"/>
    <w:rsid w:val="0010187C"/>
    <w:rsid w:val="00116E2A"/>
    <w:rsid w:val="001332C4"/>
    <w:rsid w:val="00135168"/>
    <w:rsid w:val="00140692"/>
    <w:rsid w:val="00143F8E"/>
    <w:rsid w:val="001570C0"/>
    <w:rsid w:val="00172737"/>
    <w:rsid w:val="00177758"/>
    <w:rsid w:val="001A5237"/>
    <w:rsid w:val="001C28CB"/>
    <w:rsid w:val="001C5991"/>
    <w:rsid w:val="001D069A"/>
    <w:rsid w:val="001D4173"/>
    <w:rsid w:val="00200D22"/>
    <w:rsid w:val="0020576E"/>
    <w:rsid w:val="00230EAF"/>
    <w:rsid w:val="002400F1"/>
    <w:rsid w:val="0024299B"/>
    <w:rsid w:val="00244B00"/>
    <w:rsid w:val="0024789E"/>
    <w:rsid w:val="00275B34"/>
    <w:rsid w:val="002A2A95"/>
    <w:rsid w:val="002F5139"/>
    <w:rsid w:val="00301AB4"/>
    <w:rsid w:val="00304EC9"/>
    <w:rsid w:val="003115D6"/>
    <w:rsid w:val="0031184D"/>
    <w:rsid w:val="00321CA8"/>
    <w:rsid w:val="00363DF1"/>
    <w:rsid w:val="00374901"/>
    <w:rsid w:val="003837A2"/>
    <w:rsid w:val="003C00E6"/>
    <w:rsid w:val="003D541A"/>
    <w:rsid w:val="003E2FA3"/>
    <w:rsid w:val="00447088"/>
    <w:rsid w:val="00490D78"/>
    <w:rsid w:val="00491A34"/>
    <w:rsid w:val="004B2366"/>
    <w:rsid w:val="004B5884"/>
    <w:rsid w:val="004E1668"/>
    <w:rsid w:val="004F6F50"/>
    <w:rsid w:val="00500613"/>
    <w:rsid w:val="005158A7"/>
    <w:rsid w:val="00544CB4"/>
    <w:rsid w:val="0054691B"/>
    <w:rsid w:val="00594683"/>
    <w:rsid w:val="005A539B"/>
    <w:rsid w:val="005B1914"/>
    <w:rsid w:val="005D2CAC"/>
    <w:rsid w:val="00604C54"/>
    <w:rsid w:val="00607254"/>
    <w:rsid w:val="00624DBC"/>
    <w:rsid w:val="00650439"/>
    <w:rsid w:val="00656F21"/>
    <w:rsid w:val="006605C1"/>
    <w:rsid w:val="00666386"/>
    <w:rsid w:val="0069534E"/>
    <w:rsid w:val="00695838"/>
    <w:rsid w:val="006B22BC"/>
    <w:rsid w:val="006C6B21"/>
    <w:rsid w:val="006D78B2"/>
    <w:rsid w:val="0070084F"/>
    <w:rsid w:val="007101E2"/>
    <w:rsid w:val="00710E38"/>
    <w:rsid w:val="00716DA1"/>
    <w:rsid w:val="007231EF"/>
    <w:rsid w:val="00762553"/>
    <w:rsid w:val="00765358"/>
    <w:rsid w:val="0079597D"/>
    <w:rsid w:val="007A1602"/>
    <w:rsid w:val="007B6F0D"/>
    <w:rsid w:val="007C493E"/>
    <w:rsid w:val="007D4904"/>
    <w:rsid w:val="007E432A"/>
    <w:rsid w:val="007F4E88"/>
    <w:rsid w:val="00805E3A"/>
    <w:rsid w:val="00821785"/>
    <w:rsid w:val="00885834"/>
    <w:rsid w:val="008A72C2"/>
    <w:rsid w:val="008A7462"/>
    <w:rsid w:val="008A7544"/>
    <w:rsid w:val="008B1955"/>
    <w:rsid w:val="008B625E"/>
    <w:rsid w:val="008D2C80"/>
    <w:rsid w:val="008F5979"/>
    <w:rsid w:val="00911FB7"/>
    <w:rsid w:val="00922D7A"/>
    <w:rsid w:val="00923249"/>
    <w:rsid w:val="00933C4E"/>
    <w:rsid w:val="00935533"/>
    <w:rsid w:val="009621BD"/>
    <w:rsid w:val="00962EC0"/>
    <w:rsid w:val="009708EA"/>
    <w:rsid w:val="009733BD"/>
    <w:rsid w:val="00974A89"/>
    <w:rsid w:val="00A001DE"/>
    <w:rsid w:val="00A0095E"/>
    <w:rsid w:val="00A02F77"/>
    <w:rsid w:val="00A11FEA"/>
    <w:rsid w:val="00A63BFE"/>
    <w:rsid w:val="00A66239"/>
    <w:rsid w:val="00A911ED"/>
    <w:rsid w:val="00AA6CAD"/>
    <w:rsid w:val="00AE3A50"/>
    <w:rsid w:val="00AE6437"/>
    <w:rsid w:val="00B04425"/>
    <w:rsid w:val="00B41168"/>
    <w:rsid w:val="00B519E4"/>
    <w:rsid w:val="00B851E1"/>
    <w:rsid w:val="00B91CEE"/>
    <w:rsid w:val="00B94FF9"/>
    <w:rsid w:val="00B96DFA"/>
    <w:rsid w:val="00BA0886"/>
    <w:rsid w:val="00BE1838"/>
    <w:rsid w:val="00BE1D99"/>
    <w:rsid w:val="00BF7342"/>
    <w:rsid w:val="00BF7468"/>
    <w:rsid w:val="00C0004A"/>
    <w:rsid w:val="00C0622B"/>
    <w:rsid w:val="00C24F33"/>
    <w:rsid w:val="00C442A7"/>
    <w:rsid w:val="00C57B49"/>
    <w:rsid w:val="00C725FA"/>
    <w:rsid w:val="00C82E8B"/>
    <w:rsid w:val="00C93912"/>
    <w:rsid w:val="00CE1474"/>
    <w:rsid w:val="00D016A9"/>
    <w:rsid w:val="00D06757"/>
    <w:rsid w:val="00D33C20"/>
    <w:rsid w:val="00D53931"/>
    <w:rsid w:val="00D679EB"/>
    <w:rsid w:val="00D7207A"/>
    <w:rsid w:val="00D7314C"/>
    <w:rsid w:val="00D93163"/>
    <w:rsid w:val="00DA198C"/>
    <w:rsid w:val="00DB2AF5"/>
    <w:rsid w:val="00DC1F3B"/>
    <w:rsid w:val="00DC3617"/>
    <w:rsid w:val="00DD7680"/>
    <w:rsid w:val="00DE08C9"/>
    <w:rsid w:val="00E25F3D"/>
    <w:rsid w:val="00E2619A"/>
    <w:rsid w:val="00E30EE8"/>
    <w:rsid w:val="00E67EFA"/>
    <w:rsid w:val="00EA1318"/>
    <w:rsid w:val="00EA295E"/>
    <w:rsid w:val="00EC3248"/>
    <w:rsid w:val="00F04CD6"/>
    <w:rsid w:val="00F10DBA"/>
    <w:rsid w:val="00F43822"/>
    <w:rsid w:val="00F4621C"/>
    <w:rsid w:val="00F83623"/>
    <w:rsid w:val="00F84FF5"/>
    <w:rsid w:val="00FB45D8"/>
    <w:rsid w:val="00FC687C"/>
    <w:rsid w:val="00FD2FC1"/>
    <w:rsid w:val="00FE0D99"/>
    <w:rsid w:val="00FE61EE"/>
    <w:rsid w:val="00FF26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6C183"/>
  <w15:docId w15:val="{5787C0BC-1424-4CB2-BAA5-C08E29F8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34"/>
  </w:style>
  <w:style w:type="paragraph" w:styleId="Footer">
    <w:name w:val="footer"/>
    <w:basedOn w:val="Normal"/>
    <w:link w:val="FooterChar"/>
    <w:uiPriority w:val="99"/>
    <w:unhideWhenUsed/>
    <w:rsid w:val="0027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34"/>
  </w:style>
  <w:style w:type="paragraph" w:styleId="BalloonText">
    <w:name w:val="Balloon Text"/>
    <w:basedOn w:val="Normal"/>
    <w:link w:val="BalloonTextChar"/>
    <w:uiPriority w:val="99"/>
    <w:semiHidden/>
    <w:unhideWhenUsed/>
    <w:rsid w:val="0027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34"/>
    <w:rPr>
      <w:rFonts w:ascii="Tahoma" w:hAnsi="Tahoma" w:cs="Tahoma"/>
      <w:sz w:val="16"/>
      <w:szCs w:val="16"/>
    </w:rPr>
  </w:style>
  <w:style w:type="paragraph" w:styleId="ListParagraph">
    <w:name w:val="List Paragraph"/>
    <w:basedOn w:val="Normal"/>
    <w:uiPriority w:val="34"/>
    <w:qFormat/>
    <w:rsid w:val="00765358"/>
    <w:pPr>
      <w:ind w:left="720"/>
      <w:contextualSpacing/>
    </w:pPr>
  </w:style>
  <w:style w:type="paragraph" w:styleId="FootnoteText">
    <w:name w:val="footnote text"/>
    <w:basedOn w:val="Normal"/>
    <w:link w:val="FootnoteTextChar"/>
    <w:uiPriority w:val="99"/>
    <w:unhideWhenUsed/>
    <w:rsid w:val="00F04CD6"/>
    <w:pPr>
      <w:spacing w:after="0" w:line="240" w:lineRule="auto"/>
    </w:pPr>
    <w:rPr>
      <w:sz w:val="20"/>
      <w:szCs w:val="20"/>
    </w:rPr>
  </w:style>
  <w:style w:type="character" w:customStyle="1" w:styleId="FootnoteTextChar">
    <w:name w:val="Footnote Text Char"/>
    <w:basedOn w:val="DefaultParagraphFont"/>
    <w:link w:val="FootnoteText"/>
    <w:uiPriority w:val="99"/>
    <w:rsid w:val="00F04CD6"/>
    <w:rPr>
      <w:sz w:val="20"/>
      <w:szCs w:val="20"/>
    </w:rPr>
  </w:style>
  <w:style w:type="character" w:styleId="FootnoteReference">
    <w:name w:val="footnote reference"/>
    <w:basedOn w:val="DefaultParagraphFont"/>
    <w:uiPriority w:val="99"/>
    <w:semiHidden/>
    <w:unhideWhenUsed/>
    <w:rsid w:val="00F04CD6"/>
    <w:rPr>
      <w:vertAlign w:val="superscript"/>
    </w:rPr>
  </w:style>
  <w:style w:type="paragraph" w:customStyle="1" w:styleId="SM">
    <w:name w:val="__S_M"/>
    <w:basedOn w:val="Normal"/>
    <w:next w:val="Normal"/>
    <w:rsid w:val="0000080A"/>
    <w:pPr>
      <w:keepNext/>
      <w:keepLines/>
      <w:tabs>
        <w:tab w:val="right" w:leader="dot" w:pos="360"/>
      </w:tabs>
      <w:suppressAutoHyphens/>
      <w:spacing w:after="0" w:line="390" w:lineRule="exact"/>
      <w:ind w:left="1267" w:right="1267"/>
      <w:outlineLvl w:val="0"/>
    </w:pPr>
    <w:rPr>
      <w:rFonts w:ascii="Times New Roman" w:eastAsia="Calibri" w:hAnsi="Times New Roman" w:cs="Times New Roman"/>
      <w:b/>
      <w:spacing w:val="-4"/>
      <w:w w:val="98"/>
      <w:kern w:val="14"/>
      <w:sz w:val="40"/>
      <w:szCs w:val="20"/>
      <w:lang w:val="en-GB"/>
    </w:rPr>
  </w:style>
  <w:style w:type="paragraph" w:customStyle="1" w:styleId="SS">
    <w:name w:val="__S_S"/>
    <w:basedOn w:val="Normal"/>
    <w:next w:val="Normal"/>
    <w:rsid w:val="00000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267" w:right="1267"/>
      <w:outlineLvl w:val="0"/>
    </w:pPr>
    <w:rPr>
      <w:rFonts w:ascii="Times New Roman" w:eastAsia="Calibri" w:hAnsi="Times New Roman" w:cs="Times New Roman"/>
      <w:b/>
      <w:spacing w:val="-2"/>
      <w:w w:val="103"/>
      <w:kern w:val="14"/>
      <w:sz w:val="28"/>
      <w:szCs w:val="20"/>
      <w:lang w:val="en-GB"/>
    </w:rPr>
  </w:style>
  <w:style w:type="character" w:styleId="Hyperlink">
    <w:name w:val="Hyperlink"/>
    <w:rsid w:val="0000080A"/>
    <w:rPr>
      <w:color w:val="0000FF"/>
      <w:u w:val="none"/>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59292">
      <w:bodyDiv w:val="1"/>
      <w:marLeft w:val="0"/>
      <w:marRight w:val="0"/>
      <w:marTop w:val="0"/>
      <w:marBottom w:val="0"/>
      <w:divBdr>
        <w:top w:val="none" w:sz="0" w:space="0" w:color="auto"/>
        <w:left w:val="none" w:sz="0" w:space="0" w:color="auto"/>
        <w:bottom w:val="none" w:sz="0" w:space="0" w:color="auto"/>
        <w:right w:val="none" w:sz="0" w:space="0" w:color="auto"/>
      </w:divBdr>
    </w:div>
    <w:div w:id="1316454026">
      <w:bodyDiv w:val="1"/>
      <w:marLeft w:val="0"/>
      <w:marRight w:val="0"/>
      <w:marTop w:val="0"/>
      <w:marBottom w:val="0"/>
      <w:divBdr>
        <w:top w:val="none" w:sz="0" w:space="0" w:color="auto"/>
        <w:left w:val="none" w:sz="0" w:space="0" w:color="auto"/>
        <w:bottom w:val="none" w:sz="0" w:space="0" w:color="auto"/>
        <w:right w:val="none" w:sz="0" w:space="0" w:color="auto"/>
      </w:divBdr>
    </w:div>
    <w:div w:id="1484808580">
      <w:bodyDiv w:val="1"/>
      <w:marLeft w:val="0"/>
      <w:marRight w:val="0"/>
      <w:marTop w:val="0"/>
      <w:marBottom w:val="0"/>
      <w:divBdr>
        <w:top w:val="none" w:sz="0" w:space="0" w:color="auto"/>
        <w:left w:val="none" w:sz="0" w:space="0" w:color="auto"/>
        <w:bottom w:val="none" w:sz="0" w:space="0" w:color="auto"/>
        <w:right w:val="none" w:sz="0" w:space="0" w:color="auto"/>
      </w:divBdr>
      <w:divsChild>
        <w:div w:id="868299028">
          <w:marLeft w:val="806"/>
          <w:marRight w:val="0"/>
          <w:marTop w:val="0"/>
          <w:marBottom w:val="0"/>
          <w:divBdr>
            <w:top w:val="none" w:sz="0" w:space="0" w:color="auto"/>
            <w:left w:val="none" w:sz="0" w:space="0" w:color="auto"/>
            <w:bottom w:val="none" w:sz="0" w:space="0" w:color="auto"/>
            <w:right w:val="none" w:sz="0" w:space="0" w:color="auto"/>
          </w:divBdr>
        </w:div>
      </w:divsChild>
    </w:div>
    <w:div w:id="17146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E/201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63BD-CD8F-458E-B4DC-9F507BF4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Sparvier</dc:creator>
  <cp:lastModifiedBy>Andrea Carmen</cp:lastModifiedBy>
  <cp:revision>23</cp:revision>
  <cp:lastPrinted>2016-02-20T13:28:00Z</cp:lastPrinted>
  <dcterms:created xsi:type="dcterms:W3CDTF">2017-04-27T01:03:00Z</dcterms:created>
  <dcterms:modified xsi:type="dcterms:W3CDTF">2017-04-27T17:20:00Z</dcterms:modified>
</cp:coreProperties>
</file>